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274E" w14:textId="77777777" w:rsidR="00A776F2" w:rsidRDefault="00A776F2" w:rsidP="001334EF">
      <w:pPr>
        <w:jc w:val="center"/>
        <w:rPr>
          <w:rFonts w:asciiTheme="majorBidi" w:hAnsiTheme="majorBidi" w:cstheme="majorBidi"/>
          <w:b/>
          <w:bCs/>
          <w:sz w:val="28"/>
          <w:szCs w:val="28"/>
        </w:rPr>
      </w:pPr>
    </w:p>
    <w:p w14:paraId="4B4772C9" w14:textId="099927CA" w:rsidR="00E2635F" w:rsidRPr="000B29F6" w:rsidRDefault="00E2635F" w:rsidP="001334EF">
      <w:pPr>
        <w:jc w:val="center"/>
        <w:rPr>
          <w:rFonts w:asciiTheme="majorBidi" w:hAnsiTheme="majorBidi" w:cstheme="majorBidi"/>
          <w:b/>
          <w:bCs/>
          <w:sz w:val="36"/>
          <w:szCs w:val="36"/>
        </w:rPr>
      </w:pPr>
      <w:r w:rsidRPr="000B29F6">
        <w:rPr>
          <w:rFonts w:asciiTheme="majorBidi" w:hAnsiTheme="majorBidi" w:cstheme="majorBidi"/>
          <w:b/>
          <w:bCs/>
          <w:sz w:val="36"/>
          <w:szCs w:val="36"/>
        </w:rPr>
        <w:t>Governance</w:t>
      </w:r>
      <w:r w:rsidR="00C11529" w:rsidRPr="000B29F6">
        <w:rPr>
          <w:rFonts w:asciiTheme="majorBidi" w:hAnsiTheme="majorBidi" w:cstheme="majorBidi"/>
          <w:b/>
          <w:bCs/>
          <w:sz w:val="36"/>
          <w:szCs w:val="36"/>
        </w:rPr>
        <w:t>,</w:t>
      </w:r>
      <w:r w:rsidRPr="000B29F6">
        <w:rPr>
          <w:rFonts w:asciiTheme="majorBidi" w:hAnsiTheme="majorBidi" w:cstheme="majorBidi"/>
          <w:b/>
          <w:bCs/>
          <w:sz w:val="36"/>
          <w:szCs w:val="36"/>
        </w:rPr>
        <w:t xml:space="preserve"> </w:t>
      </w:r>
      <w:r w:rsidR="001334EF" w:rsidRPr="000B29F6">
        <w:rPr>
          <w:rFonts w:asciiTheme="majorBidi" w:hAnsiTheme="majorBidi" w:cstheme="majorBidi"/>
          <w:b/>
          <w:bCs/>
          <w:sz w:val="36"/>
          <w:szCs w:val="36"/>
        </w:rPr>
        <w:t>Management of Information</w:t>
      </w:r>
      <w:r w:rsidRPr="000B29F6">
        <w:rPr>
          <w:rFonts w:asciiTheme="majorBidi" w:hAnsiTheme="majorBidi" w:cstheme="majorBidi"/>
          <w:b/>
          <w:bCs/>
          <w:sz w:val="36"/>
          <w:szCs w:val="36"/>
        </w:rPr>
        <w:t xml:space="preserve"> and Related Technologies Guide</w:t>
      </w:r>
    </w:p>
    <w:p w14:paraId="0F0B6A81" w14:textId="77777777" w:rsidR="00E2635F" w:rsidRPr="00A776F2" w:rsidRDefault="00E2635F" w:rsidP="001334EF">
      <w:pPr>
        <w:jc w:val="center"/>
        <w:rPr>
          <w:rFonts w:asciiTheme="majorBidi" w:hAnsiTheme="majorBidi" w:cstheme="majorBidi"/>
          <w:b/>
          <w:bCs/>
          <w:sz w:val="28"/>
          <w:szCs w:val="28"/>
        </w:rPr>
      </w:pPr>
      <w:r w:rsidRPr="00A776F2">
        <w:rPr>
          <w:rFonts w:asciiTheme="majorBidi" w:hAnsiTheme="majorBidi" w:cstheme="majorBidi"/>
          <w:b/>
          <w:bCs/>
          <w:sz w:val="28"/>
          <w:szCs w:val="28"/>
        </w:rPr>
        <w:t>Capital Bank</w:t>
      </w:r>
    </w:p>
    <w:p w14:paraId="44019667" w14:textId="77777777" w:rsidR="00B24B5D" w:rsidRDefault="00B24B5D" w:rsidP="00B24B5D">
      <w:pPr>
        <w:rPr>
          <w:rFonts w:asciiTheme="majorBidi" w:hAnsiTheme="majorBidi" w:cstheme="majorBidi"/>
          <w:sz w:val="24"/>
          <w:szCs w:val="24"/>
        </w:rPr>
      </w:pPr>
    </w:p>
    <w:p w14:paraId="0BF3C876" w14:textId="77777777" w:rsidR="00E2635F" w:rsidRPr="00A776F2" w:rsidRDefault="00E2635F" w:rsidP="00B24B5D">
      <w:pPr>
        <w:rPr>
          <w:rFonts w:asciiTheme="majorBidi" w:hAnsiTheme="majorBidi" w:cstheme="majorBidi"/>
          <w:b/>
          <w:bCs/>
          <w:color w:val="1F497D" w:themeColor="text2"/>
          <w:sz w:val="24"/>
          <w:szCs w:val="24"/>
        </w:rPr>
      </w:pPr>
      <w:r w:rsidRPr="00A776F2">
        <w:rPr>
          <w:rFonts w:asciiTheme="majorBidi" w:hAnsiTheme="majorBidi" w:cstheme="majorBidi"/>
          <w:b/>
          <w:bCs/>
          <w:color w:val="1F497D" w:themeColor="text2"/>
          <w:sz w:val="24"/>
          <w:szCs w:val="24"/>
        </w:rPr>
        <w:t>Reviews and Approvals</w:t>
      </w:r>
    </w:p>
    <w:tbl>
      <w:tblPr>
        <w:tblStyle w:val="TableGrid"/>
        <w:tblW w:w="0" w:type="auto"/>
        <w:tblLook w:val="04A0" w:firstRow="1" w:lastRow="0" w:firstColumn="1" w:lastColumn="0" w:noHBand="0" w:noVBand="1"/>
      </w:tblPr>
      <w:tblGrid>
        <w:gridCol w:w="2394"/>
        <w:gridCol w:w="2394"/>
        <w:gridCol w:w="2394"/>
        <w:gridCol w:w="1926"/>
      </w:tblGrid>
      <w:tr w:rsidR="00E2635F" w:rsidRPr="007C7CA0" w14:paraId="2BA0139C" w14:textId="77777777" w:rsidTr="003F4A44">
        <w:trPr>
          <w:trHeight w:val="359"/>
        </w:trPr>
        <w:tc>
          <w:tcPr>
            <w:tcW w:w="2394" w:type="dxa"/>
            <w:shd w:val="clear" w:color="auto" w:fill="244061" w:themeFill="accent1" w:themeFillShade="80"/>
          </w:tcPr>
          <w:p w14:paraId="225DFE95" w14:textId="77777777" w:rsidR="00E2635F" w:rsidRPr="00A776F2" w:rsidRDefault="00E2635F" w:rsidP="00A776F2">
            <w:pPr>
              <w:jc w:val="center"/>
              <w:rPr>
                <w:rFonts w:asciiTheme="majorBidi" w:hAnsiTheme="majorBidi" w:cstheme="majorBidi"/>
                <w:b/>
                <w:bCs/>
                <w:sz w:val="24"/>
                <w:szCs w:val="24"/>
              </w:rPr>
            </w:pPr>
            <w:r w:rsidRPr="00A776F2">
              <w:rPr>
                <w:rFonts w:asciiTheme="majorBidi" w:hAnsiTheme="majorBidi" w:cstheme="majorBidi"/>
                <w:b/>
                <w:bCs/>
                <w:sz w:val="24"/>
                <w:szCs w:val="24"/>
              </w:rPr>
              <w:t>Date</w:t>
            </w:r>
          </w:p>
        </w:tc>
        <w:tc>
          <w:tcPr>
            <w:tcW w:w="2394" w:type="dxa"/>
            <w:shd w:val="clear" w:color="auto" w:fill="244061" w:themeFill="accent1" w:themeFillShade="80"/>
          </w:tcPr>
          <w:p w14:paraId="0AFC57F3" w14:textId="77777777" w:rsidR="00E2635F" w:rsidRPr="00A776F2" w:rsidRDefault="00E2635F" w:rsidP="00A776F2">
            <w:pPr>
              <w:jc w:val="center"/>
              <w:rPr>
                <w:rFonts w:asciiTheme="majorBidi" w:hAnsiTheme="majorBidi" w:cstheme="majorBidi"/>
                <w:b/>
                <w:bCs/>
                <w:sz w:val="24"/>
                <w:szCs w:val="24"/>
              </w:rPr>
            </w:pPr>
            <w:r w:rsidRPr="00A776F2">
              <w:rPr>
                <w:rFonts w:asciiTheme="majorBidi" w:hAnsiTheme="majorBidi" w:cstheme="majorBidi"/>
                <w:b/>
                <w:bCs/>
                <w:sz w:val="24"/>
                <w:szCs w:val="24"/>
              </w:rPr>
              <w:t>Approved by</w:t>
            </w:r>
          </w:p>
        </w:tc>
        <w:tc>
          <w:tcPr>
            <w:tcW w:w="2394" w:type="dxa"/>
            <w:shd w:val="clear" w:color="auto" w:fill="244061" w:themeFill="accent1" w:themeFillShade="80"/>
          </w:tcPr>
          <w:p w14:paraId="0DC6B323" w14:textId="43D4C7D5" w:rsidR="00E2635F" w:rsidRPr="00A776F2" w:rsidRDefault="007223A1" w:rsidP="00A776F2">
            <w:pPr>
              <w:jc w:val="center"/>
              <w:rPr>
                <w:rFonts w:asciiTheme="majorBidi" w:hAnsiTheme="majorBidi" w:cstheme="majorBidi"/>
                <w:b/>
                <w:bCs/>
                <w:sz w:val="24"/>
                <w:szCs w:val="24"/>
              </w:rPr>
            </w:pPr>
            <w:r>
              <w:rPr>
                <w:rFonts w:asciiTheme="majorBidi" w:hAnsiTheme="majorBidi" w:cstheme="majorBidi"/>
                <w:b/>
                <w:bCs/>
                <w:sz w:val="24"/>
                <w:szCs w:val="24"/>
              </w:rPr>
              <w:t>Description</w:t>
            </w:r>
          </w:p>
        </w:tc>
        <w:tc>
          <w:tcPr>
            <w:tcW w:w="1926" w:type="dxa"/>
            <w:shd w:val="clear" w:color="auto" w:fill="244061" w:themeFill="accent1" w:themeFillShade="80"/>
          </w:tcPr>
          <w:p w14:paraId="1AD2FF7D" w14:textId="77777777" w:rsidR="00E2635F" w:rsidRPr="00A776F2" w:rsidRDefault="00E2635F" w:rsidP="00A776F2">
            <w:pPr>
              <w:jc w:val="center"/>
              <w:rPr>
                <w:rFonts w:asciiTheme="majorBidi" w:hAnsiTheme="majorBidi" w:cstheme="majorBidi"/>
                <w:b/>
                <w:bCs/>
                <w:sz w:val="24"/>
                <w:szCs w:val="24"/>
              </w:rPr>
            </w:pPr>
            <w:r w:rsidRPr="00A776F2">
              <w:rPr>
                <w:rFonts w:asciiTheme="majorBidi" w:hAnsiTheme="majorBidi" w:cstheme="majorBidi"/>
                <w:b/>
                <w:bCs/>
                <w:sz w:val="24"/>
                <w:szCs w:val="24"/>
              </w:rPr>
              <w:t>Version No.</w:t>
            </w:r>
          </w:p>
        </w:tc>
      </w:tr>
      <w:tr w:rsidR="00E2635F" w:rsidRPr="007C7CA0" w14:paraId="1A2C1AF4" w14:textId="77777777" w:rsidTr="003F4A44">
        <w:tc>
          <w:tcPr>
            <w:tcW w:w="2394" w:type="dxa"/>
            <w:vAlign w:val="center"/>
          </w:tcPr>
          <w:p w14:paraId="371D202A" w14:textId="77777777" w:rsidR="00E2635F" w:rsidRPr="004074FE" w:rsidRDefault="00E2635F" w:rsidP="003F4A44">
            <w:pPr>
              <w:rPr>
                <w:rFonts w:asciiTheme="majorBidi" w:hAnsiTheme="majorBidi" w:cstheme="majorBidi"/>
                <w:sz w:val="24"/>
                <w:szCs w:val="24"/>
              </w:rPr>
            </w:pPr>
            <w:r w:rsidRPr="004074FE">
              <w:rPr>
                <w:rFonts w:asciiTheme="majorBidi" w:hAnsiTheme="majorBidi" w:cstheme="majorBidi"/>
                <w:sz w:val="24"/>
                <w:szCs w:val="24"/>
              </w:rPr>
              <w:t>April 10, 2017</w:t>
            </w:r>
          </w:p>
        </w:tc>
        <w:tc>
          <w:tcPr>
            <w:tcW w:w="2394" w:type="dxa"/>
            <w:vAlign w:val="center"/>
          </w:tcPr>
          <w:p w14:paraId="7367B296" w14:textId="77777777" w:rsidR="00E2635F" w:rsidRPr="004074FE" w:rsidRDefault="00E2635F" w:rsidP="003F4A44">
            <w:pPr>
              <w:rPr>
                <w:rFonts w:asciiTheme="majorBidi" w:hAnsiTheme="majorBidi" w:cstheme="majorBidi"/>
                <w:sz w:val="24"/>
                <w:szCs w:val="24"/>
              </w:rPr>
            </w:pPr>
            <w:r w:rsidRPr="004074FE">
              <w:rPr>
                <w:rFonts w:asciiTheme="majorBidi" w:hAnsiTheme="majorBidi" w:cstheme="majorBidi"/>
                <w:sz w:val="24"/>
                <w:szCs w:val="24"/>
              </w:rPr>
              <w:t>ISACA and ScanWave</w:t>
            </w:r>
          </w:p>
        </w:tc>
        <w:tc>
          <w:tcPr>
            <w:tcW w:w="2394" w:type="dxa"/>
            <w:vAlign w:val="center"/>
          </w:tcPr>
          <w:p w14:paraId="6C3B21B2" w14:textId="77777777" w:rsidR="00E2635F" w:rsidRPr="007C7CA0" w:rsidRDefault="00E2635F" w:rsidP="003F4A44">
            <w:pPr>
              <w:rPr>
                <w:rFonts w:asciiTheme="majorBidi" w:hAnsiTheme="majorBidi" w:cstheme="majorBidi"/>
                <w:sz w:val="24"/>
                <w:szCs w:val="24"/>
              </w:rPr>
            </w:pPr>
            <w:r w:rsidRPr="007C7CA0">
              <w:rPr>
                <w:rFonts w:asciiTheme="majorBidi" w:hAnsiTheme="majorBidi" w:cstheme="majorBidi"/>
                <w:sz w:val="24"/>
                <w:szCs w:val="24"/>
              </w:rPr>
              <w:t>Author</w:t>
            </w:r>
          </w:p>
        </w:tc>
        <w:tc>
          <w:tcPr>
            <w:tcW w:w="1926" w:type="dxa"/>
            <w:vAlign w:val="center"/>
          </w:tcPr>
          <w:p w14:paraId="33889796" w14:textId="264A1DED" w:rsidR="00E2635F" w:rsidRPr="007C7CA0" w:rsidRDefault="003F4A44" w:rsidP="003F4A44">
            <w:pPr>
              <w:rPr>
                <w:rFonts w:asciiTheme="majorBidi" w:hAnsiTheme="majorBidi" w:cstheme="majorBidi"/>
                <w:sz w:val="24"/>
                <w:szCs w:val="24"/>
              </w:rPr>
            </w:pPr>
            <w:r>
              <w:rPr>
                <w:rFonts w:asciiTheme="majorBidi" w:hAnsiTheme="majorBidi" w:cstheme="majorBidi"/>
                <w:sz w:val="24"/>
                <w:szCs w:val="24"/>
              </w:rPr>
              <w:t>V.</w:t>
            </w:r>
            <w:r w:rsidR="00E2635F" w:rsidRPr="007C7CA0">
              <w:rPr>
                <w:rFonts w:asciiTheme="majorBidi" w:hAnsiTheme="majorBidi" w:cstheme="majorBidi"/>
                <w:sz w:val="24"/>
                <w:szCs w:val="24"/>
              </w:rPr>
              <w:t>01</w:t>
            </w:r>
          </w:p>
        </w:tc>
      </w:tr>
      <w:tr w:rsidR="00E2635F" w:rsidRPr="007C7CA0" w14:paraId="5F251C25" w14:textId="77777777" w:rsidTr="003F4A44">
        <w:tc>
          <w:tcPr>
            <w:tcW w:w="2394" w:type="dxa"/>
            <w:vAlign w:val="center"/>
          </w:tcPr>
          <w:p w14:paraId="2912C4BB" w14:textId="77777777" w:rsidR="00E2635F" w:rsidRPr="004074FE" w:rsidRDefault="00E2635F" w:rsidP="003F4A44">
            <w:pPr>
              <w:rPr>
                <w:rFonts w:asciiTheme="majorBidi" w:hAnsiTheme="majorBidi" w:cstheme="majorBidi"/>
                <w:sz w:val="24"/>
                <w:szCs w:val="24"/>
              </w:rPr>
            </w:pPr>
            <w:r w:rsidRPr="004074FE">
              <w:rPr>
                <w:rFonts w:asciiTheme="majorBidi" w:hAnsiTheme="majorBidi" w:cstheme="majorBidi"/>
                <w:sz w:val="24"/>
                <w:szCs w:val="24"/>
              </w:rPr>
              <w:t>June, 2019</w:t>
            </w:r>
          </w:p>
        </w:tc>
        <w:tc>
          <w:tcPr>
            <w:tcW w:w="2394" w:type="dxa"/>
            <w:vAlign w:val="center"/>
          </w:tcPr>
          <w:p w14:paraId="5011F55A" w14:textId="77777777" w:rsidR="00E2635F" w:rsidRPr="004074FE" w:rsidRDefault="00E2635F" w:rsidP="003F4A44">
            <w:pPr>
              <w:rPr>
                <w:rFonts w:asciiTheme="majorBidi" w:hAnsiTheme="majorBidi" w:cstheme="majorBidi"/>
                <w:sz w:val="24"/>
                <w:szCs w:val="24"/>
              </w:rPr>
            </w:pPr>
            <w:r w:rsidRPr="004074FE">
              <w:rPr>
                <w:rFonts w:asciiTheme="majorBidi" w:hAnsiTheme="majorBidi" w:cstheme="majorBidi"/>
                <w:sz w:val="24"/>
                <w:szCs w:val="24"/>
              </w:rPr>
              <w:t>ScanWave</w:t>
            </w:r>
          </w:p>
        </w:tc>
        <w:tc>
          <w:tcPr>
            <w:tcW w:w="2394" w:type="dxa"/>
            <w:vAlign w:val="center"/>
          </w:tcPr>
          <w:p w14:paraId="5BFE591B" w14:textId="77777777" w:rsidR="00E2635F" w:rsidRPr="007C7CA0" w:rsidRDefault="001334EF" w:rsidP="003F4A44">
            <w:pPr>
              <w:rPr>
                <w:rFonts w:asciiTheme="majorBidi" w:hAnsiTheme="majorBidi" w:cstheme="majorBidi"/>
                <w:sz w:val="24"/>
                <w:szCs w:val="24"/>
              </w:rPr>
            </w:pPr>
            <w:r w:rsidRPr="007C7CA0">
              <w:rPr>
                <w:rFonts w:asciiTheme="majorBidi" w:hAnsiTheme="majorBidi" w:cstheme="majorBidi"/>
                <w:sz w:val="24"/>
                <w:szCs w:val="24"/>
              </w:rPr>
              <w:t>Reviewing</w:t>
            </w:r>
            <w:r w:rsidR="00E2635F" w:rsidRPr="007C7CA0">
              <w:rPr>
                <w:rFonts w:asciiTheme="majorBidi" w:hAnsiTheme="majorBidi" w:cstheme="majorBidi"/>
                <w:sz w:val="24"/>
                <w:szCs w:val="24"/>
              </w:rPr>
              <w:t xml:space="preserve"> and updating the guide</w:t>
            </w:r>
          </w:p>
        </w:tc>
        <w:tc>
          <w:tcPr>
            <w:tcW w:w="1926" w:type="dxa"/>
            <w:vAlign w:val="center"/>
          </w:tcPr>
          <w:p w14:paraId="47AD51BA" w14:textId="0FF7473B" w:rsidR="00E2635F" w:rsidRPr="007C7CA0" w:rsidRDefault="003F4A44" w:rsidP="003F4A44">
            <w:pPr>
              <w:rPr>
                <w:rFonts w:asciiTheme="majorBidi" w:hAnsiTheme="majorBidi" w:cstheme="majorBidi"/>
                <w:sz w:val="24"/>
                <w:szCs w:val="24"/>
              </w:rPr>
            </w:pPr>
            <w:r>
              <w:rPr>
                <w:rFonts w:asciiTheme="majorBidi" w:hAnsiTheme="majorBidi" w:cstheme="majorBidi"/>
                <w:sz w:val="24"/>
                <w:szCs w:val="24"/>
              </w:rPr>
              <w:t>V.</w:t>
            </w:r>
            <w:r w:rsidR="00E2635F" w:rsidRPr="007C7CA0">
              <w:rPr>
                <w:rFonts w:asciiTheme="majorBidi" w:hAnsiTheme="majorBidi" w:cstheme="majorBidi"/>
                <w:sz w:val="24"/>
                <w:szCs w:val="24"/>
              </w:rPr>
              <w:t>02</w:t>
            </w:r>
          </w:p>
        </w:tc>
      </w:tr>
      <w:tr w:rsidR="00A776F2" w:rsidRPr="007C7CA0" w14:paraId="31A54BF9" w14:textId="77777777" w:rsidTr="003F4A44">
        <w:trPr>
          <w:trHeight w:val="494"/>
        </w:trPr>
        <w:tc>
          <w:tcPr>
            <w:tcW w:w="2394" w:type="dxa"/>
            <w:vAlign w:val="center"/>
          </w:tcPr>
          <w:p w14:paraId="3972BD60" w14:textId="70E87B95" w:rsidR="00A776F2" w:rsidRPr="004074FE" w:rsidRDefault="00A776F2" w:rsidP="003F4A44">
            <w:pPr>
              <w:rPr>
                <w:rFonts w:asciiTheme="majorBidi" w:hAnsiTheme="majorBidi" w:cstheme="majorBidi"/>
                <w:sz w:val="24"/>
                <w:szCs w:val="24"/>
              </w:rPr>
            </w:pPr>
            <w:r>
              <w:rPr>
                <w:rFonts w:asciiTheme="majorBidi" w:hAnsiTheme="majorBidi" w:cstheme="majorBidi"/>
                <w:sz w:val="24"/>
                <w:szCs w:val="24"/>
              </w:rPr>
              <w:t>April 2021</w:t>
            </w:r>
          </w:p>
        </w:tc>
        <w:tc>
          <w:tcPr>
            <w:tcW w:w="2394" w:type="dxa"/>
            <w:vAlign w:val="center"/>
          </w:tcPr>
          <w:p w14:paraId="01D7CFD7" w14:textId="2C3906FF" w:rsidR="00A776F2" w:rsidRPr="004074FE" w:rsidRDefault="00F01221" w:rsidP="003F4A44">
            <w:pPr>
              <w:rPr>
                <w:rFonts w:asciiTheme="majorBidi" w:hAnsiTheme="majorBidi" w:cstheme="majorBidi"/>
                <w:sz w:val="24"/>
                <w:szCs w:val="24"/>
              </w:rPr>
            </w:pPr>
            <w:r>
              <w:rPr>
                <w:rFonts w:asciiTheme="majorBidi" w:hAnsiTheme="majorBidi" w:cstheme="majorBidi"/>
                <w:sz w:val="24"/>
                <w:szCs w:val="24"/>
              </w:rPr>
              <w:t>ITSC &amp; ITGC</w:t>
            </w:r>
          </w:p>
        </w:tc>
        <w:tc>
          <w:tcPr>
            <w:tcW w:w="2394" w:type="dxa"/>
            <w:vAlign w:val="center"/>
          </w:tcPr>
          <w:p w14:paraId="4F4D14EA" w14:textId="6C810025" w:rsidR="00A776F2" w:rsidRPr="007C7CA0" w:rsidRDefault="007223A1" w:rsidP="003F4A44">
            <w:pPr>
              <w:rPr>
                <w:rFonts w:asciiTheme="majorBidi" w:hAnsiTheme="majorBidi" w:cstheme="majorBidi"/>
                <w:sz w:val="24"/>
                <w:szCs w:val="24"/>
              </w:rPr>
            </w:pPr>
            <w:r>
              <w:rPr>
                <w:rFonts w:asciiTheme="majorBidi" w:hAnsiTheme="majorBidi" w:cstheme="majorBidi"/>
                <w:sz w:val="24"/>
                <w:szCs w:val="24"/>
              </w:rPr>
              <w:t>Revi</w:t>
            </w:r>
            <w:r w:rsidR="000B29F6">
              <w:rPr>
                <w:rFonts w:asciiTheme="majorBidi" w:hAnsiTheme="majorBidi" w:cstheme="majorBidi"/>
                <w:sz w:val="24"/>
                <w:szCs w:val="24"/>
              </w:rPr>
              <w:t>ewing the guide</w:t>
            </w:r>
          </w:p>
        </w:tc>
        <w:tc>
          <w:tcPr>
            <w:tcW w:w="1926" w:type="dxa"/>
            <w:vAlign w:val="center"/>
          </w:tcPr>
          <w:p w14:paraId="5B283C7C" w14:textId="37021274" w:rsidR="00A776F2" w:rsidRPr="007C7CA0" w:rsidRDefault="003F4A44" w:rsidP="003F4A44">
            <w:pPr>
              <w:rPr>
                <w:rFonts w:asciiTheme="majorBidi" w:hAnsiTheme="majorBidi" w:cstheme="majorBidi"/>
                <w:sz w:val="24"/>
                <w:szCs w:val="24"/>
              </w:rPr>
            </w:pPr>
            <w:r>
              <w:rPr>
                <w:rFonts w:asciiTheme="majorBidi" w:hAnsiTheme="majorBidi" w:cstheme="majorBidi"/>
                <w:sz w:val="24"/>
                <w:szCs w:val="24"/>
              </w:rPr>
              <w:t>V.</w:t>
            </w:r>
            <w:r w:rsidR="00A776F2">
              <w:rPr>
                <w:rFonts w:asciiTheme="majorBidi" w:hAnsiTheme="majorBidi" w:cstheme="majorBidi"/>
                <w:sz w:val="24"/>
                <w:szCs w:val="24"/>
              </w:rPr>
              <w:t>03</w:t>
            </w:r>
          </w:p>
        </w:tc>
      </w:tr>
    </w:tbl>
    <w:p w14:paraId="2DB58D89" w14:textId="77777777" w:rsidR="00E2635F" w:rsidRPr="007C7CA0" w:rsidRDefault="00E2635F" w:rsidP="005527D6">
      <w:pPr>
        <w:rPr>
          <w:rFonts w:asciiTheme="majorBidi" w:hAnsiTheme="majorBidi" w:cstheme="majorBidi"/>
          <w:sz w:val="24"/>
          <w:szCs w:val="24"/>
          <w:rtl/>
          <w:lang w:bidi="ar-JO"/>
        </w:rPr>
      </w:pPr>
    </w:p>
    <w:p w14:paraId="29038F4C" w14:textId="77777777" w:rsidR="00FF279E" w:rsidRPr="007C7CA0" w:rsidRDefault="00E2635F" w:rsidP="00BF6D06">
      <w:pPr>
        <w:rPr>
          <w:rFonts w:asciiTheme="majorBidi" w:hAnsiTheme="majorBidi" w:cstheme="majorBidi"/>
          <w:sz w:val="24"/>
          <w:szCs w:val="24"/>
        </w:rPr>
      </w:pPr>
      <w:r w:rsidRPr="007C7CA0">
        <w:rPr>
          <w:rFonts w:asciiTheme="majorBidi" w:hAnsiTheme="majorBidi" w:cstheme="majorBidi"/>
          <w:sz w:val="24"/>
          <w:szCs w:val="24"/>
        </w:rPr>
        <w:t xml:space="preserve">This guide is developed based on the Central Bank of Jordan </w:t>
      </w:r>
      <w:r w:rsidR="001334EF" w:rsidRPr="007C7CA0">
        <w:rPr>
          <w:rFonts w:asciiTheme="majorBidi" w:hAnsiTheme="majorBidi" w:cstheme="majorBidi"/>
          <w:sz w:val="24"/>
          <w:szCs w:val="24"/>
        </w:rPr>
        <w:t>Instructions</w:t>
      </w:r>
      <w:r w:rsidRPr="007C7CA0">
        <w:rPr>
          <w:rFonts w:asciiTheme="majorBidi" w:hAnsiTheme="majorBidi" w:cstheme="majorBidi"/>
          <w:sz w:val="24"/>
          <w:szCs w:val="24"/>
        </w:rPr>
        <w:t xml:space="preserve"> number No.: (</w:t>
      </w:r>
      <w:r w:rsidR="00FF279E" w:rsidRPr="007C7CA0">
        <w:rPr>
          <w:rFonts w:asciiTheme="majorBidi" w:hAnsiTheme="majorBidi" w:cstheme="majorBidi"/>
          <w:sz w:val="24"/>
          <w:szCs w:val="24"/>
        </w:rPr>
        <w:t>10/1/13722</w:t>
      </w:r>
      <w:r w:rsidRPr="007C7CA0">
        <w:rPr>
          <w:rFonts w:asciiTheme="majorBidi" w:hAnsiTheme="majorBidi" w:cstheme="majorBidi"/>
          <w:sz w:val="24"/>
          <w:szCs w:val="24"/>
        </w:rPr>
        <w:t>),</w:t>
      </w:r>
      <w:r w:rsidR="00FF279E" w:rsidRPr="007C7CA0">
        <w:rPr>
          <w:rFonts w:asciiTheme="majorBidi" w:hAnsiTheme="majorBidi" w:cstheme="majorBidi"/>
          <w:sz w:val="24"/>
          <w:szCs w:val="24"/>
        </w:rPr>
        <w:t xml:space="preserve"> Circular (10-6-984)</w:t>
      </w:r>
      <w:r w:rsidR="00953687" w:rsidRPr="007C7CA0">
        <w:rPr>
          <w:rFonts w:asciiTheme="majorBidi" w:hAnsiTheme="majorBidi" w:cstheme="majorBidi"/>
          <w:sz w:val="24"/>
          <w:szCs w:val="24"/>
        </w:rPr>
        <w:t xml:space="preserve"> and ISACA’s COBIT</w:t>
      </w:r>
      <w:r w:rsidRPr="007C7CA0">
        <w:rPr>
          <w:rFonts w:asciiTheme="majorBidi" w:hAnsiTheme="majorBidi" w:cstheme="majorBidi"/>
          <w:sz w:val="24"/>
          <w:szCs w:val="24"/>
        </w:rPr>
        <w:t xml:space="preserve"> </w:t>
      </w:r>
      <w:r w:rsidR="00BF6D06">
        <w:rPr>
          <w:rFonts w:asciiTheme="majorBidi" w:hAnsiTheme="majorBidi" w:cstheme="majorBidi"/>
          <w:sz w:val="24"/>
          <w:szCs w:val="24"/>
        </w:rPr>
        <w:t>F</w:t>
      </w:r>
      <w:r w:rsidRPr="007C7CA0">
        <w:rPr>
          <w:rFonts w:asciiTheme="majorBidi" w:hAnsiTheme="majorBidi" w:cstheme="majorBidi"/>
          <w:sz w:val="24"/>
          <w:szCs w:val="24"/>
        </w:rPr>
        <w:t>ramework</w:t>
      </w:r>
      <w:r w:rsidR="00953687" w:rsidRPr="007C7CA0">
        <w:rPr>
          <w:rFonts w:asciiTheme="majorBidi" w:hAnsiTheme="majorBidi" w:cstheme="majorBidi"/>
          <w:sz w:val="24"/>
          <w:szCs w:val="24"/>
        </w:rPr>
        <w:t xml:space="preserve"> 2019</w:t>
      </w:r>
      <w:r w:rsidRPr="007C7CA0">
        <w:rPr>
          <w:rFonts w:asciiTheme="majorBidi" w:hAnsiTheme="majorBidi" w:cstheme="majorBidi"/>
          <w:sz w:val="24"/>
          <w:szCs w:val="24"/>
        </w:rPr>
        <w:t>.</w:t>
      </w:r>
    </w:p>
    <w:p w14:paraId="089D17E0" w14:textId="3EA17DE3" w:rsidR="00FF279E" w:rsidRDefault="00FF279E">
      <w:pPr>
        <w:rPr>
          <w:rFonts w:asciiTheme="majorBidi" w:hAnsiTheme="majorBidi" w:cstheme="majorBidi"/>
          <w:sz w:val="24"/>
          <w:szCs w:val="24"/>
        </w:rPr>
      </w:pPr>
      <w:r w:rsidRPr="007C7CA0">
        <w:rPr>
          <w:rFonts w:asciiTheme="majorBidi" w:hAnsiTheme="majorBidi" w:cstheme="majorBidi"/>
          <w:sz w:val="24"/>
          <w:szCs w:val="24"/>
        </w:rPr>
        <w:br w:type="page"/>
      </w:r>
    </w:p>
    <w:p w14:paraId="54673C10" w14:textId="77777777" w:rsidR="000B29F6" w:rsidRPr="007C7CA0" w:rsidRDefault="000B29F6">
      <w:pPr>
        <w:rPr>
          <w:rFonts w:asciiTheme="majorBidi" w:hAnsiTheme="majorBidi" w:cstheme="majorBidi"/>
          <w:sz w:val="24"/>
          <w:szCs w:val="24"/>
        </w:rPr>
      </w:pPr>
    </w:p>
    <w:p w14:paraId="0DA9A7DF" w14:textId="77777777" w:rsidR="00953687" w:rsidRPr="000B29F6" w:rsidRDefault="00953687" w:rsidP="00953687">
      <w:pPr>
        <w:jc w:val="center"/>
        <w:rPr>
          <w:rFonts w:asciiTheme="majorBidi" w:hAnsiTheme="majorBidi" w:cstheme="majorBidi"/>
          <w:b/>
          <w:bCs/>
          <w:sz w:val="36"/>
          <w:szCs w:val="36"/>
        </w:rPr>
      </w:pPr>
      <w:r w:rsidRPr="000B29F6">
        <w:rPr>
          <w:rFonts w:asciiTheme="majorBidi" w:hAnsiTheme="majorBidi" w:cstheme="majorBidi"/>
          <w:b/>
          <w:bCs/>
          <w:sz w:val="36"/>
          <w:szCs w:val="36"/>
        </w:rPr>
        <w:t>Governance, Management of Information and Related Technologies Guide</w:t>
      </w:r>
    </w:p>
    <w:p w14:paraId="4099D208" w14:textId="77777777" w:rsidR="00953687" w:rsidRPr="000B29F6" w:rsidRDefault="00953687" w:rsidP="00953687">
      <w:pPr>
        <w:jc w:val="center"/>
        <w:rPr>
          <w:rFonts w:asciiTheme="majorBidi" w:hAnsiTheme="majorBidi" w:cstheme="majorBidi"/>
          <w:b/>
          <w:bCs/>
          <w:sz w:val="28"/>
          <w:szCs w:val="28"/>
        </w:rPr>
      </w:pPr>
      <w:r w:rsidRPr="000B29F6">
        <w:rPr>
          <w:rFonts w:asciiTheme="majorBidi" w:hAnsiTheme="majorBidi" w:cstheme="majorBidi"/>
          <w:b/>
          <w:bCs/>
          <w:sz w:val="28"/>
          <w:szCs w:val="28"/>
        </w:rPr>
        <w:t>Capital Bank</w:t>
      </w:r>
    </w:p>
    <w:p w14:paraId="681B4356" w14:textId="77777777" w:rsidR="00953687" w:rsidRPr="007C7CA0" w:rsidRDefault="00953687" w:rsidP="00FF279E">
      <w:pPr>
        <w:rPr>
          <w:rFonts w:asciiTheme="majorBidi" w:hAnsiTheme="majorBidi" w:cstheme="majorBidi"/>
          <w:sz w:val="24"/>
          <w:szCs w:val="24"/>
        </w:rPr>
      </w:pPr>
    </w:p>
    <w:p w14:paraId="78F3308D" w14:textId="77777777" w:rsidR="00B63840" w:rsidRDefault="00B63840" w:rsidP="004074FE">
      <w:pPr>
        <w:rPr>
          <w:rFonts w:asciiTheme="majorBidi" w:hAnsiTheme="majorBidi" w:cstheme="majorBidi"/>
          <w:sz w:val="24"/>
          <w:szCs w:val="24"/>
        </w:rPr>
      </w:pPr>
    </w:p>
    <w:sdt>
      <w:sdtPr>
        <w:rPr>
          <w:rFonts w:asciiTheme="minorHAnsi" w:eastAsiaTheme="minorHAnsi" w:hAnsiTheme="minorHAnsi" w:cstheme="minorBidi"/>
          <w:b w:val="0"/>
          <w:bCs w:val="0"/>
          <w:color w:val="auto"/>
          <w:sz w:val="22"/>
          <w:szCs w:val="22"/>
          <w:lang w:eastAsia="en-US"/>
        </w:rPr>
        <w:id w:val="144096981"/>
        <w:docPartObj>
          <w:docPartGallery w:val="Table of Contents"/>
          <w:docPartUnique/>
        </w:docPartObj>
      </w:sdtPr>
      <w:sdtEndPr>
        <w:rPr>
          <w:noProof/>
        </w:rPr>
      </w:sdtEndPr>
      <w:sdtContent>
        <w:p w14:paraId="249A8A29" w14:textId="77777777" w:rsidR="00B63840" w:rsidRDefault="00B63840">
          <w:pPr>
            <w:pStyle w:val="TOCHeading"/>
          </w:pPr>
          <w:r>
            <w:t>Contents</w:t>
          </w:r>
        </w:p>
        <w:p w14:paraId="57B300F6" w14:textId="69B6F71E" w:rsidR="00B63840" w:rsidRDefault="00B63840">
          <w:pPr>
            <w:pStyle w:val="TOC1"/>
            <w:tabs>
              <w:tab w:val="right" w:leader="dot" w:pos="9350"/>
            </w:tabs>
            <w:rPr>
              <w:noProof/>
            </w:rPr>
          </w:pPr>
          <w:r>
            <w:fldChar w:fldCharType="begin"/>
          </w:r>
          <w:r>
            <w:instrText xml:space="preserve"> TOC \o "1-3" \h \z \u </w:instrText>
          </w:r>
          <w:r>
            <w:fldChar w:fldCharType="separate"/>
          </w:r>
          <w:hyperlink w:anchor="_Toc16155628" w:history="1">
            <w:r w:rsidRPr="0076707C">
              <w:rPr>
                <w:rStyle w:val="Hyperlink"/>
                <w:noProof/>
              </w:rPr>
              <w:t>1. Introduction</w:t>
            </w:r>
            <w:r>
              <w:rPr>
                <w:noProof/>
                <w:webHidden/>
              </w:rPr>
              <w:tab/>
            </w:r>
            <w:r>
              <w:rPr>
                <w:noProof/>
                <w:webHidden/>
              </w:rPr>
              <w:fldChar w:fldCharType="begin"/>
            </w:r>
            <w:r>
              <w:rPr>
                <w:noProof/>
                <w:webHidden/>
              </w:rPr>
              <w:instrText xml:space="preserve"> PAGEREF _Toc16155628 \h </w:instrText>
            </w:r>
            <w:r>
              <w:rPr>
                <w:noProof/>
                <w:webHidden/>
              </w:rPr>
            </w:r>
            <w:r>
              <w:rPr>
                <w:noProof/>
                <w:webHidden/>
              </w:rPr>
              <w:fldChar w:fldCharType="separate"/>
            </w:r>
            <w:r w:rsidR="004A3927">
              <w:rPr>
                <w:noProof/>
                <w:webHidden/>
              </w:rPr>
              <w:t>3</w:t>
            </w:r>
            <w:r>
              <w:rPr>
                <w:noProof/>
                <w:webHidden/>
              </w:rPr>
              <w:fldChar w:fldCharType="end"/>
            </w:r>
          </w:hyperlink>
        </w:p>
        <w:p w14:paraId="0938D4CE" w14:textId="00C3CC9F" w:rsidR="00B63840" w:rsidRDefault="004A3927">
          <w:pPr>
            <w:pStyle w:val="TOC1"/>
            <w:tabs>
              <w:tab w:val="right" w:leader="dot" w:pos="9350"/>
            </w:tabs>
            <w:rPr>
              <w:noProof/>
            </w:rPr>
          </w:pPr>
          <w:hyperlink w:anchor="_Toc16155629" w:history="1">
            <w:r w:rsidR="00B63840" w:rsidRPr="0076707C">
              <w:rPr>
                <w:rStyle w:val="Hyperlink"/>
                <w:noProof/>
              </w:rPr>
              <w:t>2. About Capital Bank</w:t>
            </w:r>
            <w:r w:rsidR="00B63840">
              <w:rPr>
                <w:noProof/>
                <w:webHidden/>
              </w:rPr>
              <w:tab/>
            </w:r>
            <w:r w:rsidR="00B63840">
              <w:rPr>
                <w:noProof/>
                <w:webHidden/>
              </w:rPr>
              <w:fldChar w:fldCharType="begin"/>
            </w:r>
            <w:r w:rsidR="00B63840">
              <w:rPr>
                <w:noProof/>
                <w:webHidden/>
              </w:rPr>
              <w:instrText xml:space="preserve"> PAGEREF _Toc16155629 \h </w:instrText>
            </w:r>
            <w:r w:rsidR="00B63840">
              <w:rPr>
                <w:noProof/>
                <w:webHidden/>
              </w:rPr>
            </w:r>
            <w:r w:rsidR="00B63840">
              <w:rPr>
                <w:noProof/>
                <w:webHidden/>
              </w:rPr>
              <w:fldChar w:fldCharType="separate"/>
            </w:r>
            <w:r>
              <w:rPr>
                <w:noProof/>
                <w:webHidden/>
              </w:rPr>
              <w:t>3</w:t>
            </w:r>
            <w:r w:rsidR="00B63840">
              <w:rPr>
                <w:noProof/>
                <w:webHidden/>
              </w:rPr>
              <w:fldChar w:fldCharType="end"/>
            </w:r>
          </w:hyperlink>
        </w:p>
        <w:p w14:paraId="6448AAD7" w14:textId="3BE20DAF" w:rsidR="00B63840" w:rsidRDefault="004A3927">
          <w:pPr>
            <w:pStyle w:val="TOC1"/>
            <w:tabs>
              <w:tab w:val="right" w:leader="dot" w:pos="9350"/>
            </w:tabs>
            <w:rPr>
              <w:noProof/>
            </w:rPr>
          </w:pPr>
          <w:hyperlink w:anchor="_Toc16155630" w:history="1">
            <w:r w:rsidR="00B63840" w:rsidRPr="0076707C">
              <w:rPr>
                <w:rStyle w:val="Hyperlink"/>
                <w:noProof/>
              </w:rPr>
              <w:t>3. Scope</w:t>
            </w:r>
            <w:r w:rsidR="00B63840">
              <w:rPr>
                <w:noProof/>
                <w:webHidden/>
              </w:rPr>
              <w:tab/>
            </w:r>
            <w:r w:rsidR="00B63840">
              <w:rPr>
                <w:noProof/>
                <w:webHidden/>
              </w:rPr>
              <w:fldChar w:fldCharType="begin"/>
            </w:r>
            <w:r w:rsidR="00B63840">
              <w:rPr>
                <w:noProof/>
                <w:webHidden/>
              </w:rPr>
              <w:instrText xml:space="preserve"> PAGEREF _Toc16155630 \h </w:instrText>
            </w:r>
            <w:r w:rsidR="00B63840">
              <w:rPr>
                <w:noProof/>
                <w:webHidden/>
              </w:rPr>
            </w:r>
            <w:r w:rsidR="00B63840">
              <w:rPr>
                <w:noProof/>
                <w:webHidden/>
              </w:rPr>
              <w:fldChar w:fldCharType="separate"/>
            </w:r>
            <w:r>
              <w:rPr>
                <w:noProof/>
                <w:webHidden/>
              </w:rPr>
              <w:t>4</w:t>
            </w:r>
            <w:r w:rsidR="00B63840">
              <w:rPr>
                <w:noProof/>
                <w:webHidden/>
              </w:rPr>
              <w:fldChar w:fldCharType="end"/>
            </w:r>
          </w:hyperlink>
        </w:p>
        <w:p w14:paraId="52CEE94C" w14:textId="5DC32C5F" w:rsidR="00B63840" w:rsidRDefault="004A3927">
          <w:pPr>
            <w:pStyle w:val="TOC1"/>
            <w:tabs>
              <w:tab w:val="right" w:leader="dot" w:pos="9350"/>
            </w:tabs>
            <w:rPr>
              <w:noProof/>
            </w:rPr>
          </w:pPr>
          <w:hyperlink w:anchor="_Toc16155631" w:history="1">
            <w:r w:rsidR="00B63840" w:rsidRPr="0076707C">
              <w:rPr>
                <w:rStyle w:val="Hyperlink"/>
                <w:noProof/>
              </w:rPr>
              <w:t>4. Objectives</w:t>
            </w:r>
            <w:r w:rsidR="00B63840">
              <w:rPr>
                <w:noProof/>
                <w:webHidden/>
              </w:rPr>
              <w:tab/>
            </w:r>
            <w:r w:rsidR="00B63840">
              <w:rPr>
                <w:noProof/>
                <w:webHidden/>
              </w:rPr>
              <w:fldChar w:fldCharType="begin"/>
            </w:r>
            <w:r w:rsidR="00B63840">
              <w:rPr>
                <w:noProof/>
                <w:webHidden/>
              </w:rPr>
              <w:instrText xml:space="preserve"> PAGEREF _Toc16155631 \h </w:instrText>
            </w:r>
            <w:r w:rsidR="00B63840">
              <w:rPr>
                <w:noProof/>
                <w:webHidden/>
              </w:rPr>
            </w:r>
            <w:r w:rsidR="00B63840">
              <w:rPr>
                <w:noProof/>
                <w:webHidden/>
              </w:rPr>
              <w:fldChar w:fldCharType="separate"/>
            </w:r>
            <w:r>
              <w:rPr>
                <w:noProof/>
                <w:webHidden/>
              </w:rPr>
              <w:t>6</w:t>
            </w:r>
            <w:r w:rsidR="00B63840">
              <w:rPr>
                <w:noProof/>
                <w:webHidden/>
              </w:rPr>
              <w:fldChar w:fldCharType="end"/>
            </w:r>
          </w:hyperlink>
        </w:p>
        <w:p w14:paraId="66D8F7BA" w14:textId="0544BD79" w:rsidR="00B63840" w:rsidRDefault="004A3927">
          <w:pPr>
            <w:pStyle w:val="TOC1"/>
            <w:tabs>
              <w:tab w:val="right" w:leader="dot" w:pos="9350"/>
            </w:tabs>
            <w:rPr>
              <w:noProof/>
            </w:rPr>
          </w:pPr>
          <w:hyperlink w:anchor="_Toc16155632" w:history="1">
            <w:r w:rsidR="00B63840" w:rsidRPr="0076707C">
              <w:rPr>
                <w:rStyle w:val="Hyperlink"/>
                <w:noProof/>
              </w:rPr>
              <w:t>5. Policies</w:t>
            </w:r>
            <w:r w:rsidR="00B63840">
              <w:rPr>
                <w:noProof/>
                <w:webHidden/>
              </w:rPr>
              <w:tab/>
            </w:r>
            <w:r w:rsidR="00B63840">
              <w:rPr>
                <w:noProof/>
                <w:webHidden/>
              </w:rPr>
              <w:fldChar w:fldCharType="begin"/>
            </w:r>
            <w:r w:rsidR="00B63840">
              <w:rPr>
                <w:noProof/>
                <w:webHidden/>
              </w:rPr>
              <w:instrText xml:space="preserve"> PAGEREF _Toc16155632 \h </w:instrText>
            </w:r>
            <w:r w:rsidR="00B63840">
              <w:rPr>
                <w:noProof/>
                <w:webHidden/>
              </w:rPr>
            </w:r>
            <w:r w:rsidR="00B63840">
              <w:rPr>
                <w:noProof/>
                <w:webHidden/>
              </w:rPr>
              <w:fldChar w:fldCharType="separate"/>
            </w:r>
            <w:r>
              <w:rPr>
                <w:noProof/>
                <w:webHidden/>
              </w:rPr>
              <w:t>7</w:t>
            </w:r>
            <w:r w:rsidR="00B63840">
              <w:rPr>
                <w:noProof/>
                <w:webHidden/>
              </w:rPr>
              <w:fldChar w:fldCharType="end"/>
            </w:r>
          </w:hyperlink>
        </w:p>
        <w:p w14:paraId="2CA482B9" w14:textId="6C651188" w:rsidR="00B63840" w:rsidRDefault="004A3927">
          <w:pPr>
            <w:pStyle w:val="TOC1"/>
            <w:tabs>
              <w:tab w:val="right" w:leader="dot" w:pos="9350"/>
            </w:tabs>
            <w:rPr>
              <w:noProof/>
            </w:rPr>
          </w:pPr>
          <w:hyperlink w:anchor="_Toc16155633" w:history="1">
            <w:r w:rsidR="00B63840" w:rsidRPr="0076707C">
              <w:rPr>
                <w:rStyle w:val="Hyperlink"/>
                <w:noProof/>
              </w:rPr>
              <w:t>6. Six Principles of Governance, Management of Information and Related Technology Framework</w:t>
            </w:r>
            <w:r w:rsidR="00B63840">
              <w:rPr>
                <w:noProof/>
                <w:webHidden/>
              </w:rPr>
              <w:tab/>
            </w:r>
            <w:r w:rsidR="00B63840">
              <w:rPr>
                <w:noProof/>
                <w:webHidden/>
              </w:rPr>
              <w:fldChar w:fldCharType="begin"/>
            </w:r>
            <w:r w:rsidR="00B63840">
              <w:rPr>
                <w:noProof/>
                <w:webHidden/>
              </w:rPr>
              <w:instrText xml:space="preserve"> PAGEREF _Toc16155633 \h </w:instrText>
            </w:r>
            <w:r w:rsidR="00B63840">
              <w:rPr>
                <w:noProof/>
                <w:webHidden/>
              </w:rPr>
            </w:r>
            <w:r w:rsidR="00B63840">
              <w:rPr>
                <w:noProof/>
                <w:webHidden/>
              </w:rPr>
              <w:fldChar w:fldCharType="separate"/>
            </w:r>
            <w:r>
              <w:rPr>
                <w:noProof/>
                <w:webHidden/>
              </w:rPr>
              <w:t>10</w:t>
            </w:r>
            <w:r w:rsidR="00B63840">
              <w:rPr>
                <w:noProof/>
                <w:webHidden/>
              </w:rPr>
              <w:fldChar w:fldCharType="end"/>
            </w:r>
          </w:hyperlink>
        </w:p>
        <w:p w14:paraId="3E37B91E" w14:textId="4FEB66F0" w:rsidR="00B63840" w:rsidRDefault="004A3927">
          <w:pPr>
            <w:pStyle w:val="TOC1"/>
            <w:tabs>
              <w:tab w:val="right" w:leader="dot" w:pos="9350"/>
            </w:tabs>
            <w:rPr>
              <w:noProof/>
            </w:rPr>
          </w:pPr>
          <w:hyperlink w:anchor="_Toc16155634" w:history="1">
            <w:r w:rsidR="00B63840" w:rsidRPr="0076707C">
              <w:rPr>
                <w:rStyle w:val="Hyperlink"/>
                <w:noProof/>
              </w:rPr>
              <w:t>7. Goal Setting and Cascading</w:t>
            </w:r>
            <w:r w:rsidR="00B63840">
              <w:rPr>
                <w:noProof/>
                <w:webHidden/>
              </w:rPr>
              <w:tab/>
            </w:r>
            <w:r w:rsidR="00B63840">
              <w:rPr>
                <w:noProof/>
                <w:webHidden/>
              </w:rPr>
              <w:fldChar w:fldCharType="begin"/>
            </w:r>
            <w:r w:rsidR="00B63840">
              <w:rPr>
                <w:noProof/>
                <w:webHidden/>
              </w:rPr>
              <w:instrText xml:space="preserve"> PAGEREF _Toc16155634 \h </w:instrText>
            </w:r>
            <w:r w:rsidR="00B63840">
              <w:rPr>
                <w:noProof/>
                <w:webHidden/>
              </w:rPr>
            </w:r>
            <w:r w:rsidR="00B63840">
              <w:rPr>
                <w:noProof/>
                <w:webHidden/>
              </w:rPr>
              <w:fldChar w:fldCharType="separate"/>
            </w:r>
            <w:r>
              <w:rPr>
                <w:noProof/>
                <w:webHidden/>
              </w:rPr>
              <w:t>10</w:t>
            </w:r>
            <w:r w:rsidR="00B63840">
              <w:rPr>
                <w:noProof/>
                <w:webHidden/>
              </w:rPr>
              <w:fldChar w:fldCharType="end"/>
            </w:r>
          </w:hyperlink>
        </w:p>
        <w:p w14:paraId="7AC5796E" w14:textId="61F33E8E" w:rsidR="00B63840" w:rsidRDefault="00B63840">
          <w:pPr>
            <w:pStyle w:val="TOC1"/>
            <w:tabs>
              <w:tab w:val="right" w:leader="dot" w:pos="9350"/>
            </w:tabs>
            <w:rPr>
              <w:noProof/>
            </w:rPr>
          </w:pPr>
          <w:r>
            <w:rPr>
              <w:rStyle w:val="Hyperlink"/>
              <w:noProof/>
            </w:rPr>
            <w:t xml:space="preserve">8. </w:t>
          </w:r>
          <w:hyperlink w:anchor="_Toc16155635" w:history="1">
            <w:r w:rsidRPr="0076707C">
              <w:rPr>
                <w:rStyle w:val="Hyperlink"/>
                <w:noProof/>
              </w:rPr>
              <w:t>Appendix (a): Minimum Set of Policies</w:t>
            </w:r>
            <w:r>
              <w:rPr>
                <w:noProof/>
                <w:webHidden/>
              </w:rPr>
              <w:tab/>
            </w:r>
            <w:r>
              <w:rPr>
                <w:noProof/>
                <w:webHidden/>
              </w:rPr>
              <w:fldChar w:fldCharType="begin"/>
            </w:r>
            <w:r>
              <w:rPr>
                <w:noProof/>
                <w:webHidden/>
              </w:rPr>
              <w:instrText xml:space="preserve"> PAGEREF _Toc16155635 \h </w:instrText>
            </w:r>
            <w:r>
              <w:rPr>
                <w:noProof/>
                <w:webHidden/>
              </w:rPr>
            </w:r>
            <w:r>
              <w:rPr>
                <w:noProof/>
                <w:webHidden/>
              </w:rPr>
              <w:fldChar w:fldCharType="separate"/>
            </w:r>
            <w:r w:rsidR="004A3927">
              <w:rPr>
                <w:noProof/>
                <w:webHidden/>
              </w:rPr>
              <w:t>12</w:t>
            </w:r>
            <w:r>
              <w:rPr>
                <w:noProof/>
                <w:webHidden/>
              </w:rPr>
              <w:fldChar w:fldCharType="end"/>
            </w:r>
          </w:hyperlink>
        </w:p>
        <w:p w14:paraId="04D06062" w14:textId="47500514" w:rsidR="00B63840" w:rsidRPr="00B63840" w:rsidRDefault="00B63840">
          <w:pPr>
            <w:pStyle w:val="TOC1"/>
            <w:tabs>
              <w:tab w:val="right" w:leader="dot" w:pos="9350"/>
            </w:tabs>
            <w:rPr>
              <w:rStyle w:val="Hyperlink"/>
              <w:noProof/>
            </w:rPr>
          </w:pPr>
          <w:r>
            <w:rPr>
              <w:rStyle w:val="Hyperlink"/>
              <w:noProof/>
            </w:rPr>
            <w:t xml:space="preserve">9. </w:t>
          </w:r>
          <w:hyperlink w:anchor="_Toc16155636" w:history="1">
            <w:r w:rsidRPr="0076707C">
              <w:rPr>
                <w:rStyle w:val="Hyperlink"/>
                <w:noProof/>
              </w:rPr>
              <w:t>Appendix b: Minimum Set of Information and Reports</w:t>
            </w:r>
            <w:r w:rsidRPr="00B63840">
              <w:rPr>
                <w:rStyle w:val="Hyperlink"/>
                <w:noProof/>
                <w:webHidden/>
              </w:rPr>
              <w:tab/>
            </w:r>
            <w:r w:rsidRPr="00B63840">
              <w:rPr>
                <w:rStyle w:val="Hyperlink"/>
                <w:noProof/>
                <w:webHidden/>
              </w:rPr>
              <w:fldChar w:fldCharType="begin"/>
            </w:r>
            <w:r w:rsidRPr="00B63840">
              <w:rPr>
                <w:rStyle w:val="Hyperlink"/>
                <w:noProof/>
                <w:webHidden/>
              </w:rPr>
              <w:instrText xml:space="preserve"> PAGEREF _Toc16155636 \h </w:instrText>
            </w:r>
            <w:r w:rsidRPr="00B63840">
              <w:rPr>
                <w:rStyle w:val="Hyperlink"/>
                <w:noProof/>
                <w:webHidden/>
              </w:rPr>
            </w:r>
            <w:r w:rsidRPr="00B63840">
              <w:rPr>
                <w:rStyle w:val="Hyperlink"/>
                <w:noProof/>
                <w:webHidden/>
              </w:rPr>
              <w:fldChar w:fldCharType="separate"/>
            </w:r>
            <w:r w:rsidR="004A3927">
              <w:rPr>
                <w:rStyle w:val="Hyperlink"/>
                <w:noProof/>
                <w:webHidden/>
              </w:rPr>
              <w:t>13</w:t>
            </w:r>
            <w:r w:rsidRPr="00B63840">
              <w:rPr>
                <w:rStyle w:val="Hyperlink"/>
                <w:noProof/>
                <w:webHidden/>
              </w:rPr>
              <w:fldChar w:fldCharType="end"/>
            </w:r>
          </w:hyperlink>
        </w:p>
        <w:p w14:paraId="490E46F9" w14:textId="16BB9D6A" w:rsidR="00B63840" w:rsidRDefault="00B63840">
          <w:pPr>
            <w:pStyle w:val="TOC1"/>
            <w:tabs>
              <w:tab w:val="right" w:leader="dot" w:pos="9350"/>
            </w:tabs>
            <w:rPr>
              <w:noProof/>
            </w:rPr>
          </w:pPr>
          <w:r>
            <w:rPr>
              <w:rStyle w:val="Hyperlink"/>
              <w:noProof/>
            </w:rPr>
            <w:t xml:space="preserve">10. </w:t>
          </w:r>
          <w:hyperlink w:anchor="_Toc16155637" w:history="1">
            <w:r w:rsidRPr="0076707C">
              <w:rPr>
                <w:rStyle w:val="Hyperlink"/>
                <w:noProof/>
              </w:rPr>
              <w:t>Appendix c: Services and Software Infrastructure for Information Technology</w:t>
            </w:r>
            <w:r>
              <w:rPr>
                <w:noProof/>
                <w:webHidden/>
              </w:rPr>
              <w:tab/>
            </w:r>
            <w:r>
              <w:rPr>
                <w:noProof/>
                <w:webHidden/>
              </w:rPr>
              <w:fldChar w:fldCharType="begin"/>
            </w:r>
            <w:r>
              <w:rPr>
                <w:noProof/>
                <w:webHidden/>
              </w:rPr>
              <w:instrText xml:space="preserve"> PAGEREF _Toc16155637 \h </w:instrText>
            </w:r>
            <w:r>
              <w:rPr>
                <w:noProof/>
                <w:webHidden/>
              </w:rPr>
            </w:r>
            <w:r>
              <w:rPr>
                <w:noProof/>
                <w:webHidden/>
              </w:rPr>
              <w:fldChar w:fldCharType="separate"/>
            </w:r>
            <w:r w:rsidR="004A3927">
              <w:rPr>
                <w:noProof/>
                <w:webHidden/>
              </w:rPr>
              <w:t>14</w:t>
            </w:r>
            <w:r>
              <w:rPr>
                <w:noProof/>
                <w:webHidden/>
              </w:rPr>
              <w:fldChar w:fldCharType="end"/>
            </w:r>
          </w:hyperlink>
        </w:p>
        <w:p w14:paraId="43C5A136" w14:textId="3376A95F" w:rsidR="00B63840" w:rsidRDefault="00B63840">
          <w:pPr>
            <w:pStyle w:val="TOC1"/>
            <w:tabs>
              <w:tab w:val="right" w:leader="dot" w:pos="9350"/>
            </w:tabs>
            <w:rPr>
              <w:noProof/>
            </w:rPr>
          </w:pPr>
          <w:r>
            <w:rPr>
              <w:rStyle w:val="Hyperlink"/>
              <w:noProof/>
            </w:rPr>
            <w:t xml:space="preserve">11. </w:t>
          </w:r>
          <w:hyperlink w:anchor="_Toc16155638" w:history="1">
            <w:r w:rsidRPr="0076707C">
              <w:rPr>
                <w:rStyle w:val="Hyperlink"/>
                <w:noProof/>
              </w:rPr>
              <w:t>Appendix (d): Definitions</w:t>
            </w:r>
            <w:r>
              <w:rPr>
                <w:noProof/>
                <w:webHidden/>
              </w:rPr>
              <w:tab/>
            </w:r>
            <w:r>
              <w:rPr>
                <w:noProof/>
                <w:webHidden/>
              </w:rPr>
              <w:fldChar w:fldCharType="begin"/>
            </w:r>
            <w:r>
              <w:rPr>
                <w:noProof/>
                <w:webHidden/>
              </w:rPr>
              <w:instrText xml:space="preserve"> PAGEREF _Toc16155638 \h </w:instrText>
            </w:r>
            <w:r>
              <w:rPr>
                <w:noProof/>
                <w:webHidden/>
              </w:rPr>
            </w:r>
            <w:r>
              <w:rPr>
                <w:noProof/>
                <w:webHidden/>
              </w:rPr>
              <w:fldChar w:fldCharType="separate"/>
            </w:r>
            <w:r w:rsidR="004A3927">
              <w:rPr>
                <w:noProof/>
                <w:webHidden/>
              </w:rPr>
              <w:t>15</w:t>
            </w:r>
            <w:r>
              <w:rPr>
                <w:noProof/>
                <w:webHidden/>
              </w:rPr>
              <w:fldChar w:fldCharType="end"/>
            </w:r>
          </w:hyperlink>
        </w:p>
        <w:p w14:paraId="0FC67DE5" w14:textId="14167282" w:rsidR="00B63840" w:rsidRDefault="00B63840">
          <w:pPr>
            <w:pStyle w:val="TOC1"/>
            <w:tabs>
              <w:tab w:val="right" w:leader="dot" w:pos="9350"/>
            </w:tabs>
            <w:rPr>
              <w:noProof/>
            </w:rPr>
          </w:pPr>
          <w:r>
            <w:rPr>
              <w:rStyle w:val="Hyperlink"/>
              <w:noProof/>
            </w:rPr>
            <w:t xml:space="preserve">12. </w:t>
          </w:r>
          <w:hyperlink w:anchor="_Toc16155639" w:history="1">
            <w:r w:rsidRPr="0076707C">
              <w:rPr>
                <w:rStyle w:val="Hyperlink"/>
                <w:noProof/>
              </w:rPr>
              <w:t>Appendix (e): References</w:t>
            </w:r>
            <w:r>
              <w:rPr>
                <w:noProof/>
                <w:webHidden/>
              </w:rPr>
              <w:tab/>
            </w:r>
            <w:r>
              <w:rPr>
                <w:noProof/>
                <w:webHidden/>
              </w:rPr>
              <w:fldChar w:fldCharType="begin"/>
            </w:r>
            <w:r>
              <w:rPr>
                <w:noProof/>
                <w:webHidden/>
              </w:rPr>
              <w:instrText xml:space="preserve"> PAGEREF _Toc16155639 \h </w:instrText>
            </w:r>
            <w:r>
              <w:rPr>
                <w:noProof/>
                <w:webHidden/>
              </w:rPr>
            </w:r>
            <w:r>
              <w:rPr>
                <w:noProof/>
                <w:webHidden/>
              </w:rPr>
              <w:fldChar w:fldCharType="separate"/>
            </w:r>
            <w:r w:rsidR="004A3927">
              <w:rPr>
                <w:noProof/>
                <w:webHidden/>
              </w:rPr>
              <w:t>16</w:t>
            </w:r>
            <w:r>
              <w:rPr>
                <w:noProof/>
                <w:webHidden/>
              </w:rPr>
              <w:fldChar w:fldCharType="end"/>
            </w:r>
          </w:hyperlink>
        </w:p>
        <w:p w14:paraId="4CD87589" w14:textId="77777777" w:rsidR="00B63840" w:rsidRDefault="00B63840">
          <w:r>
            <w:rPr>
              <w:b/>
              <w:bCs/>
              <w:noProof/>
            </w:rPr>
            <w:fldChar w:fldCharType="end"/>
          </w:r>
        </w:p>
      </w:sdtContent>
    </w:sdt>
    <w:p w14:paraId="2721DD37" w14:textId="77777777" w:rsidR="00B63840" w:rsidRDefault="00B63840">
      <w:pPr>
        <w:rPr>
          <w:rFonts w:asciiTheme="majorHAnsi" w:eastAsiaTheme="majorEastAsia" w:hAnsiTheme="majorHAnsi" w:cstheme="majorBidi"/>
          <w:b/>
          <w:bCs/>
          <w:color w:val="365F91" w:themeColor="accent1" w:themeShade="BF"/>
          <w:sz w:val="28"/>
          <w:szCs w:val="28"/>
        </w:rPr>
      </w:pPr>
      <w:bookmarkStart w:id="0" w:name="_Toc16155628"/>
      <w:r>
        <w:br w:type="page"/>
      </w:r>
    </w:p>
    <w:p w14:paraId="593055A7" w14:textId="77777777" w:rsidR="00FF279E" w:rsidRPr="007C7CA0" w:rsidRDefault="00953687" w:rsidP="00B63840">
      <w:pPr>
        <w:pStyle w:val="Heading1"/>
      </w:pPr>
      <w:r w:rsidRPr="007C7CA0">
        <w:lastRenderedPageBreak/>
        <w:t xml:space="preserve">1. </w:t>
      </w:r>
      <w:r w:rsidR="00FF279E" w:rsidRPr="007C7CA0">
        <w:t>Introduction</w:t>
      </w:r>
      <w:bookmarkEnd w:id="0"/>
    </w:p>
    <w:p w14:paraId="2E52DD3B" w14:textId="77777777" w:rsidR="00940997" w:rsidRPr="007C7CA0" w:rsidRDefault="00940997" w:rsidP="003F4A44">
      <w:pPr>
        <w:jc w:val="both"/>
        <w:rPr>
          <w:rFonts w:asciiTheme="majorBidi" w:hAnsiTheme="majorBidi" w:cstheme="majorBidi"/>
          <w:sz w:val="24"/>
          <w:szCs w:val="24"/>
        </w:rPr>
      </w:pPr>
      <w:r w:rsidRPr="007C7CA0">
        <w:rPr>
          <w:rFonts w:asciiTheme="majorBidi" w:hAnsiTheme="majorBidi" w:cstheme="majorBidi"/>
          <w:sz w:val="24"/>
          <w:szCs w:val="24"/>
        </w:rPr>
        <w:t>Capital Bank recognizes the importa</w:t>
      </w:r>
      <w:r w:rsidR="004074FE">
        <w:rPr>
          <w:rFonts w:asciiTheme="majorBidi" w:hAnsiTheme="majorBidi" w:cstheme="majorBidi"/>
          <w:sz w:val="24"/>
          <w:szCs w:val="24"/>
        </w:rPr>
        <w:t>nce of the role of Information S</w:t>
      </w:r>
      <w:r w:rsidRPr="007C7CA0">
        <w:rPr>
          <w:rFonts w:asciiTheme="majorBidi" w:hAnsiTheme="majorBidi" w:cstheme="majorBidi"/>
          <w:sz w:val="24"/>
          <w:szCs w:val="24"/>
        </w:rPr>
        <w:t>ystems</w:t>
      </w:r>
      <w:r w:rsidR="004074FE">
        <w:rPr>
          <w:rFonts w:asciiTheme="majorBidi" w:hAnsiTheme="majorBidi" w:cstheme="majorBidi"/>
          <w:sz w:val="24"/>
          <w:szCs w:val="24"/>
        </w:rPr>
        <w:t xml:space="preserve"> Department</w:t>
      </w:r>
      <w:r w:rsidR="00A23EA2" w:rsidRPr="007C7CA0">
        <w:rPr>
          <w:rFonts w:asciiTheme="majorBidi" w:hAnsiTheme="majorBidi" w:cstheme="majorBidi"/>
          <w:sz w:val="24"/>
          <w:szCs w:val="24"/>
        </w:rPr>
        <w:t xml:space="preserve">, </w:t>
      </w:r>
      <w:proofErr w:type="gramStart"/>
      <w:r w:rsidR="00A23EA2" w:rsidRPr="007C7CA0">
        <w:rPr>
          <w:rFonts w:asciiTheme="majorBidi" w:hAnsiTheme="majorBidi" w:cstheme="majorBidi"/>
          <w:sz w:val="24"/>
          <w:szCs w:val="24"/>
        </w:rPr>
        <w:t>similar to</w:t>
      </w:r>
      <w:proofErr w:type="gramEnd"/>
      <w:r w:rsidR="00A23EA2" w:rsidRPr="007C7CA0">
        <w:rPr>
          <w:rFonts w:asciiTheme="majorBidi" w:hAnsiTheme="majorBidi" w:cstheme="majorBidi"/>
          <w:sz w:val="24"/>
          <w:szCs w:val="24"/>
        </w:rPr>
        <w:t xml:space="preserve"> t</w:t>
      </w:r>
      <w:r w:rsidRPr="007C7CA0">
        <w:rPr>
          <w:rFonts w:asciiTheme="majorBidi" w:hAnsiTheme="majorBidi" w:cstheme="majorBidi"/>
          <w:sz w:val="24"/>
          <w:szCs w:val="24"/>
        </w:rPr>
        <w:t xml:space="preserve">he other </w:t>
      </w:r>
      <w:r w:rsidR="00A23EA2" w:rsidRPr="007C7CA0">
        <w:rPr>
          <w:rFonts w:asciiTheme="majorBidi" w:hAnsiTheme="majorBidi" w:cstheme="majorBidi"/>
          <w:sz w:val="24"/>
          <w:szCs w:val="24"/>
        </w:rPr>
        <w:t>banking departments of</w:t>
      </w:r>
      <w:r w:rsidRPr="007C7CA0">
        <w:rPr>
          <w:rFonts w:asciiTheme="majorBidi" w:hAnsiTheme="majorBidi" w:cstheme="majorBidi"/>
          <w:sz w:val="24"/>
          <w:szCs w:val="24"/>
        </w:rPr>
        <w:t xml:space="preserve"> the Bank. Therefore, the Bank</w:t>
      </w:r>
      <w:r w:rsidR="00A23EA2" w:rsidRPr="007C7CA0">
        <w:rPr>
          <w:rFonts w:asciiTheme="majorBidi" w:hAnsiTheme="majorBidi" w:cstheme="majorBidi"/>
          <w:sz w:val="24"/>
          <w:szCs w:val="24"/>
        </w:rPr>
        <w:t>,</w:t>
      </w:r>
      <w:r w:rsidRPr="007C7CA0">
        <w:rPr>
          <w:rFonts w:asciiTheme="majorBidi" w:hAnsiTheme="majorBidi" w:cstheme="majorBidi"/>
          <w:sz w:val="24"/>
          <w:szCs w:val="24"/>
        </w:rPr>
        <w:t xml:space="preserve"> represented </w:t>
      </w:r>
      <w:r w:rsidR="00A23EA2" w:rsidRPr="007C7CA0">
        <w:rPr>
          <w:rFonts w:asciiTheme="majorBidi" w:hAnsiTheme="majorBidi" w:cstheme="majorBidi"/>
          <w:sz w:val="24"/>
          <w:szCs w:val="24"/>
        </w:rPr>
        <w:t xml:space="preserve">by </w:t>
      </w:r>
      <w:r w:rsidRPr="007C7CA0">
        <w:rPr>
          <w:rFonts w:asciiTheme="majorBidi" w:hAnsiTheme="majorBidi" w:cstheme="majorBidi"/>
          <w:sz w:val="24"/>
          <w:szCs w:val="24"/>
        </w:rPr>
        <w:t xml:space="preserve">the Board of Directors, its senior </w:t>
      </w:r>
      <w:proofErr w:type="gramStart"/>
      <w:r w:rsidRPr="007C7CA0">
        <w:rPr>
          <w:rFonts w:asciiTheme="majorBidi" w:hAnsiTheme="majorBidi" w:cstheme="majorBidi"/>
          <w:sz w:val="24"/>
          <w:szCs w:val="24"/>
        </w:rPr>
        <w:t>management</w:t>
      </w:r>
      <w:proofErr w:type="gramEnd"/>
      <w:r w:rsidRPr="007C7CA0">
        <w:rPr>
          <w:rFonts w:asciiTheme="majorBidi" w:hAnsiTheme="majorBidi" w:cstheme="majorBidi"/>
          <w:sz w:val="24"/>
          <w:szCs w:val="24"/>
        </w:rPr>
        <w:t xml:space="preserve"> and all business units, whether banking or IT units, </w:t>
      </w:r>
      <w:r w:rsidR="00A23EA2" w:rsidRPr="007C7CA0">
        <w:rPr>
          <w:rFonts w:asciiTheme="majorBidi" w:hAnsiTheme="majorBidi" w:cstheme="majorBidi"/>
          <w:sz w:val="24"/>
          <w:szCs w:val="24"/>
        </w:rPr>
        <w:t>collaborated and worked together to include IT within the governance and management approach.</w:t>
      </w:r>
      <w:r w:rsidR="00C847F2" w:rsidRPr="007C7CA0">
        <w:rPr>
          <w:rFonts w:asciiTheme="majorBidi" w:hAnsiTheme="majorBidi" w:cstheme="majorBidi"/>
          <w:sz w:val="24"/>
          <w:szCs w:val="24"/>
        </w:rPr>
        <w:t xml:space="preserve"> </w:t>
      </w:r>
    </w:p>
    <w:p w14:paraId="3BFDFA0C" w14:textId="77777777" w:rsidR="00D8181B" w:rsidRPr="007C7CA0" w:rsidRDefault="00A23EA2" w:rsidP="003F4A44">
      <w:pPr>
        <w:jc w:val="both"/>
        <w:rPr>
          <w:rFonts w:asciiTheme="majorBidi" w:hAnsiTheme="majorBidi" w:cstheme="majorBidi"/>
          <w:sz w:val="24"/>
          <w:szCs w:val="24"/>
        </w:rPr>
      </w:pPr>
      <w:r w:rsidRPr="007C7CA0">
        <w:rPr>
          <w:rFonts w:asciiTheme="majorBidi" w:hAnsiTheme="majorBidi" w:cstheme="majorBidi"/>
          <w:sz w:val="24"/>
          <w:szCs w:val="24"/>
        </w:rPr>
        <w:t xml:space="preserve">In </w:t>
      </w:r>
      <w:r w:rsidR="007C3139" w:rsidRPr="007C7CA0">
        <w:rPr>
          <w:rFonts w:asciiTheme="majorBidi" w:hAnsiTheme="majorBidi" w:cstheme="majorBidi"/>
          <w:sz w:val="24"/>
          <w:szCs w:val="24"/>
        </w:rPr>
        <w:t xml:space="preserve">response to the </w:t>
      </w:r>
      <w:r w:rsidR="006D0219" w:rsidRPr="007C7CA0">
        <w:rPr>
          <w:rFonts w:asciiTheme="majorBidi" w:hAnsiTheme="majorBidi" w:cstheme="majorBidi"/>
          <w:sz w:val="24"/>
          <w:szCs w:val="24"/>
        </w:rPr>
        <w:t>IT Governance instructions issued by the Central Bank of Jordan</w:t>
      </w:r>
      <w:r w:rsidR="007C3139" w:rsidRPr="007C7CA0">
        <w:rPr>
          <w:rFonts w:asciiTheme="majorBidi" w:hAnsiTheme="majorBidi" w:cstheme="majorBidi"/>
          <w:sz w:val="24"/>
          <w:szCs w:val="24"/>
        </w:rPr>
        <w:t xml:space="preserve">, </w:t>
      </w:r>
      <w:r w:rsidR="00D8181B" w:rsidRPr="007C7CA0">
        <w:rPr>
          <w:rFonts w:asciiTheme="majorBidi" w:hAnsiTheme="majorBidi" w:cstheme="majorBidi"/>
          <w:sz w:val="24"/>
          <w:szCs w:val="24"/>
        </w:rPr>
        <w:t>Capital Bank</w:t>
      </w:r>
      <w:r w:rsidR="007C3139" w:rsidRPr="007C7CA0">
        <w:rPr>
          <w:rFonts w:asciiTheme="majorBidi" w:hAnsiTheme="majorBidi" w:cstheme="majorBidi"/>
          <w:sz w:val="24"/>
          <w:szCs w:val="24"/>
        </w:rPr>
        <w:t xml:space="preserve"> has taken the initiative to use COBIT </w:t>
      </w:r>
      <w:r w:rsidR="00D8181B" w:rsidRPr="007C7CA0">
        <w:rPr>
          <w:rFonts w:asciiTheme="majorBidi" w:hAnsiTheme="majorBidi" w:cstheme="majorBidi"/>
          <w:sz w:val="24"/>
          <w:szCs w:val="24"/>
        </w:rPr>
        <w:t>framework for Governance,</w:t>
      </w:r>
      <w:r w:rsidR="007C3139" w:rsidRPr="007C7CA0">
        <w:rPr>
          <w:rFonts w:asciiTheme="majorBidi" w:hAnsiTheme="majorBidi" w:cstheme="majorBidi"/>
          <w:sz w:val="24"/>
          <w:szCs w:val="24"/>
        </w:rPr>
        <w:t xml:space="preserve"> </w:t>
      </w:r>
      <w:r w:rsidR="001334EF" w:rsidRPr="007C7CA0">
        <w:rPr>
          <w:rFonts w:asciiTheme="majorBidi" w:hAnsiTheme="majorBidi" w:cstheme="majorBidi"/>
          <w:sz w:val="24"/>
          <w:szCs w:val="24"/>
        </w:rPr>
        <w:t>Management of Information</w:t>
      </w:r>
      <w:r w:rsidR="007C3139" w:rsidRPr="007C7CA0">
        <w:rPr>
          <w:rFonts w:asciiTheme="majorBidi" w:hAnsiTheme="majorBidi" w:cstheme="majorBidi"/>
          <w:sz w:val="24"/>
          <w:szCs w:val="24"/>
        </w:rPr>
        <w:t xml:space="preserve"> </w:t>
      </w:r>
      <w:r w:rsidR="00D8181B" w:rsidRPr="007C7CA0">
        <w:rPr>
          <w:rFonts w:asciiTheme="majorBidi" w:hAnsiTheme="majorBidi" w:cstheme="majorBidi"/>
          <w:sz w:val="24"/>
          <w:szCs w:val="24"/>
        </w:rPr>
        <w:t>and Related T</w:t>
      </w:r>
      <w:r w:rsidR="007C3139" w:rsidRPr="007C7CA0">
        <w:rPr>
          <w:rFonts w:asciiTheme="majorBidi" w:hAnsiTheme="majorBidi" w:cstheme="majorBidi"/>
          <w:sz w:val="24"/>
          <w:szCs w:val="24"/>
        </w:rPr>
        <w:t>echnology to comply with the</w:t>
      </w:r>
      <w:r w:rsidR="00C847F2" w:rsidRPr="007C7CA0">
        <w:rPr>
          <w:rFonts w:asciiTheme="majorBidi" w:hAnsiTheme="majorBidi" w:cstheme="majorBidi"/>
          <w:sz w:val="24"/>
          <w:szCs w:val="24"/>
        </w:rPr>
        <w:t>se</w:t>
      </w:r>
      <w:r w:rsidR="007C3139" w:rsidRPr="007C7CA0">
        <w:rPr>
          <w:rFonts w:asciiTheme="majorBidi" w:hAnsiTheme="majorBidi" w:cstheme="majorBidi"/>
          <w:sz w:val="24"/>
          <w:szCs w:val="24"/>
        </w:rPr>
        <w:t xml:space="preserve"> </w:t>
      </w:r>
      <w:r w:rsidR="00D8181B" w:rsidRPr="007C7CA0">
        <w:rPr>
          <w:rFonts w:asciiTheme="majorBidi" w:hAnsiTheme="majorBidi" w:cstheme="majorBidi"/>
          <w:sz w:val="24"/>
          <w:szCs w:val="24"/>
        </w:rPr>
        <w:t>R</w:t>
      </w:r>
      <w:r w:rsidR="007C3139" w:rsidRPr="007C7CA0">
        <w:rPr>
          <w:rFonts w:asciiTheme="majorBidi" w:hAnsiTheme="majorBidi" w:cstheme="majorBidi"/>
          <w:sz w:val="24"/>
          <w:szCs w:val="24"/>
        </w:rPr>
        <w:t>egulation</w:t>
      </w:r>
      <w:r w:rsidR="00D8181B" w:rsidRPr="007C7CA0">
        <w:rPr>
          <w:rFonts w:asciiTheme="majorBidi" w:hAnsiTheme="majorBidi" w:cstheme="majorBidi"/>
          <w:sz w:val="24"/>
          <w:szCs w:val="24"/>
        </w:rPr>
        <w:t xml:space="preserve">s and the Bank requirements to improve and develop </w:t>
      </w:r>
      <w:r w:rsidR="001A40FF" w:rsidRPr="007C7CA0">
        <w:rPr>
          <w:rFonts w:asciiTheme="majorBidi" w:hAnsiTheme="majorBidi" w:cstheme="majorBidi"/>
          <w:sz w:val="24"/>
          <w:szCs w:val="24"/>
        </w:rPr>
        <w:t>business</w:t>
      </w:r>
      <w:r w:rsidR="00D8181B" w:rsidRPr="007C7CA0">
        <w:rPr>
          <w:rFonts w:asciiTheme="majorBidi" w:hAnsiTheme="majorBidi" w:cstheme="majorBidi"/>
          <w:sz w:val="24"/>
          <w:szCs w:val="24"/>
        </w:rPr>
        <w:t xml:space="preserve"> environment and realize the strategic objectives of the Bank</w:t>
      </w:r>
      <w:r w:rsidR="007C3139" w:rsidRPr="007C7CA0">
        <w:rPr>
          <w:rFonts w:asciiTheme="majorBidi" w:hAnsiTheme="majorBidi" w:cstheme="majorBidi"/>
          <w:sz w:val="24"/>
          <w:szCs w:val="24"/>
        </w:rPr>
        <w:t xml:space="preserve">. </w:t>
      </w:r>
    </w:p>
    <w:p w14:paraId="196E817E" w14:textId="77777777" w:rsidR="007C3139" w:rsidRPr="007C7CA0" w:rsidRDefault="007C3139" w:rsidP="003F4A44">
      <w:pPr>
        <w:jc w:val="both"/>
        <w:rPr>
          <w:rFonts w:asciiTheme="majorBidi" w:hAnsiTheme="majorBidi" w:cstheme="majorBidi"/>
          <w:sz w:val="24"/>
          <w:szCs w:val="24"/>
        </w:rPr>
      </w:pPr>
      <w:r w:rsidRPr="007C7CA0">
        <w:rPr>
          <w:rFonts w:asciiTheme="majorBidi" w:hAnsiTheme="majorBidi" w:cstheme="majorBidi"/>
          <w:sz w:val="24"/>
          <w:szCs w:val="24"/>
        </w:rPr>
        <w:t xml:space="preserve">COBIT provides a comprehensive framework that assists </w:t>
      </w:r>
      <w:r w:rsidR="00710D62" w:rsidRPr="007C7CA0">
        <w:rPr>
          <w:rFonts w:asciiTheme="majorBidi" w:hAnsiTheme="majorBidi" w:cstheme="majorBidi"/>
          <w:sz w:val="24"/>
          <w:szCs w:val="24"/>
        </w:rPr>
        <w:t>Capital Bank</w:t>
      </w:r>
      <w:r w:rsidRPr="007C7CA0">
        <w:rPr>
          <w:rFonts w:asciiTheme="majorBidi" w:hAnsiTheme="majorBidi" w:cstheme="majorBidi"/>
          <w:sz w:val="24"/>
          <w:szCs w:val="24"/>
        </w:rPr>
        <w:t xml:space="preserve"> in achieving its objectives </w:t>
      </w:r>
      <w:r w:rsidR="00710D62" w:rsidRPr="007C7CA0">
        <w:rPr>
          <w:rFonts w:asciiTheme="majorBidi" w:hAnsiTheme="majorBidi" w:cstheme="majorBidi"/>
          <w:sz w:val="24"/>
          <w:szCs w:val="24"/>
        </w:rPr>
        <w:t>related to</w:t>
      </w:r>
      <w:r w:rsidRPr="007C7CA0">
        <w:rPr>
          <w:rFonts w:asciiTheme="majorBidi" w:hAnsiTheme="majorBidi" w:cstheme="majorBidi"/>
          <w:sz w:val="24"/>
          <w:szCs w:val="24"/>
        </w:rPr>
        <w:t xml:space="preserve"> governance and </w:t>
      </w:r>
      <w:r w:rsidR="00710D62" w:rsidRPr="007C7CA0">
        <w:rPr>
          <w:rFonts w:asciiTheme="majorBidi" w:hAnsiTheme="majorBidi" w:cstheme="majorBidi"/>
          <w:sz w:val="24"/>
          <w:szCs w:val="24"/>
        </w:rPr>
        <w:t>IT management across the Bank</w:t>
      </w:r>
      <w:r w:rsidRPr="007C7CA0">
        <w:rPr>
          <w:rFonts w:asciiTheme="majorBidi" w:hAnsiTheme="majorBidi" w:cstheme="majorBidi"/>
          <w:sz w:val="24"/>
          <w:szCs w:val="24"/>
        </w:rPr>
        <w:t xml:space="preserve">. </w:t>
      </w:r>
      <w:r w:rsidR="00710D62" w:rsidRPr="007C7CA0">
        <w:rPr>
          <w:rFonts w:asciiTheme="majorBidi" w:hAnsiTheme="majorBidi" w:cstheme="majorBidi"/>
          <w:sz w:val="24"/>
          <w:szCs w:val="24"/>
        </w:rPr>
        <w:t>I</w:t>
      </w:r>
      <w:r w:rsidRPr="007C7CA0">
        <w:rPr>
          <w:rFonts w:asciiTheme="majorBidi" w:hAnsiTheme="majorBidi" w:cstheme="majorBidi"/>
          <w:sz w:val="24"/>
          <w:szCs w:val="24"/>
        </w:rPr>
        <w:t xml:space="preserve">t helps </w:t>
      </w:r>
      <w:r w:rsidR="00710D62" w:rsidRPr="007C7CA0">
        <w:rPr>
          <w:rFonts w:asciiTheme="majorBidi" w:hAnsiTheme="majorBidi" w:cstheme="majorBidi"/>
          <w:sz w:val="24"/>
          <w:szCs w:val="24"/>
        </w:rPr>
        <w:t>the Bank</w:t>
      </w:r>
      <w:r w:rsidRPr="007C7CA0">
        <w:rPr>
          <w:rFonts w:asciiTheme="majorBidi" w:hAnsiTheme="majorBidi" w:cstheme="majorBidi"/>
          <w:sz w:val="24"/>
          <w:szCs w:val="24"/>
        </w:rPr>
        <w:t xml:space="preserve"> create optimal value from IT by maintaining a balance between realizing </w:t>
      </w:r>
      <w:r w:rsidR="00676C66" w:rsidRPr="007C7CA0">
        <w:rPr>
          <w:rFonts w:asciiTheme="majorBidi" w:hAnsiTheme="majorBidi" w:cstheme="majorBidi"/>
          <w:sz w:val="24"/>
          <w:szCs w:val="24"/>
        </w:rPr>
        <w:t>the highest benefit from IT</w:t>
      </w:r>
      <w:r w:rsidRPr="007C7CA0">
        <w:rPr>
          <w:rFonts w:asciiTheme="majorBidi" w:hAnsiTheme="majorBidi" w:cstheme="majorBidi"/>
          <w:sz w:val="24"/>
          <w:szCs w:val="24"/>
        </w:rPr>
        <w:t xml:space="preserve"> </w:t>
      </w:r>
      <w:r w:rsidR="00676C66" w:rsidRPr="007C7CA0">
        <w:rPr>
          <w:rFonts w:asciiTheme="majorBidi" w:hAnsiTheme="majorBidi" w:cstheme="majorBidi"/>
          <w:sz w:val="24"/>
          <w:szCs w:val="24"/>
        </w:rPr>
        <w:t>at the lowest level of risks and resources</w:t>
      </w:r>
      <w:r w:rsidRPr="007C7CA0">
        <w:rPr>
          <w:rFonts w:asciiTheme="majorBidi" w:hAnsiTheme="majorBidi" w:cstheme="majorBidi"/>
          <w:sz w:val="24"/>
          <w:szCs w:val="24"/>
        </w:rPr>
        <w:t xml:space="preserve">. COBIT enables IT to be governed and managed in a holistic manner for the </w:t>
      </w:r>
      <w:r w:rsidR="00676C66" w:rsidRPr="007C7CA0">
        <w:rPr>
          <w:rFonts w:asciiTheme="majorBidi" w:hAnsiTheme="majorBidi" w:cstheme="majorBidi"/>
          <w:sz w:val="24"/>
          <w:szCs w:val="24"/>
        </w:rPr>
        <w:t xml:space="preserve">entire business units of Capital Bank, in other words, covering </w:t>
      </w:r>
      <w:r w:rsidRPr="007C7CA0">
        <w:rPr>
          <w:rFonts w:asciiTheme="majorBidi" w:hAnsiTheme="majorBidi" w:cstheme="majorBidi"/>
          <w:sz w:val="24"/>
          <w:szCs w:val="24"/>
        </w:rPr>
        <w:t>end-to-end business and IT function</w:t>
      </w:r>
      <w:r w:rsidR="00676C66" w:rsidRPr="007C7CA0">
        <w:rPr>
          <w:rFonts w:asciiTheme="majorBidi" w:hAnsiTheme="majorBidi" w:cstheme="majorBidi"/>
          <w:sz w:val="24"/>
          <w:szCs w:val="24"/>
        </w:rPr>
        <w:t>s and</w:t>
      </w:r>
      <w:r w:rsidRPr="007C7CA0">
        <w:rPr>
          <w:rFonts w:asciiTheme="majorBidi" w:hAnsiTheme="majorBidi" w:cstheme="majorBidi"/>
          <w:sz w:val="24"/>
          <w:szCs w:val="24"/>
        </w:rPr>
        <w:t xml:space="preserve"> responsibilit</w:t>
      </w:r>
      <w:r w:rsidR="00676C66" w:rsidRPr="007C7CA0">
        <w:rPr>
          <w:rFonts w:asciiTheme="majorBidi" w:hAnsiTheme="majorBidi" w:cstheme="majorBidi"/>
          <w:sz w:val="24"/>
          <w:szCs w:val="24"/>
        </w:rPr>
        <w:t>ies</w:t>
      </w:r>
      <w:r w:rsidRPr="007C7CA0">
        <w:rPr>
          <w:rFonts w:asciiTheme="majorBidi" w:hAnsiTheme="majorBidi" w:cstheme="majorBidi"/>
          <w:sz w:val="24"/>
          <w:szCs w:val="24"/>
        </w:rPr>
        <w:t>.</w:t>
      </w:r>
    </w:p>
    <w:p w14:paraId="3F6A7E2A" w14:textId="77777777" w:rsidR="00676C66" w:rsidRPr="007C7CA0" w:rsidRDefault="00676C66" w:rsidP="00B63840">
      <w:pPr>
        <w:pStyle w:val="Heading1"/>
      </w:pPr>
      <w:bookmarkStart w:id="1" w:name="_Toc16155629"/>
      <w:r w:rsidRPr="007C7CA0">
        <w:t>2. About Capital Bank</w:t>
      </w:r>
      <w:bookmarkEnd w:id="1"/>
    </w:p>
    <w:p w14:paraId="37C70D51" w14:textId="77777777" w:rsidR="00B20B74" w:rsidRPr="00B20B74" w:rsidRDefault="00B20B74" w:rsidP="003F4A44">
      <w:pPr>
        <w:jc w:val="both"/>
        <w:rPr>
          <w:rFonts w:asciiTheme="majorBidi" w:hAnsiTheme="majorBidi" w:cstheme="majorBidi"/>
          <w:sz w:val="24"/>
          <w:szCs w:val="24"/>
        </w:rPr>
      </w:pPr>
      <w:r w:rsidRPr="00B20B74">
        <w:rPr>
          <w:rFonts w:asciiTheme="majorBidi" w:hAnsiTheme="majorBidi" w:cstheme="majorBidi"/>
          <w:sz w:val="24"/>
          <w:szCs w:val="24"/>
        </w:rPr>
        <w:t>Since its inception in 1995, Capital Bank has grown to become one of the top financial institutions in Jordan, offering the Jordanian market a comprehensive set of commercial and investment banking services and solutions tailored to the needs of individuals and corporate clients alike.</w:t>
      </w:r>
    </w:p>
    <w:p w14:paraId="323D45BE" w14:textId="70491CB2" w:rsidR="00911B95" w:rsidRPr="007C7CA0" w:rsidRDefault="00B20B74" w:rsidP="003F4A44">
      <w:pPr>
        <w:jc w:val="both"/>
        <w:rPr>
          <w:rFonts w:asciiTheme="majorBidi" w:hAnsiTheme="majorBidi" w:cstheme="majorBidi"/>
          <w:sz w:val="24"/>
          <w:szCs w:val="24"/>
        </w:rPr>
      </w:pPr>
      <w:r w:rsidRPr="00B20B74">
        <w:rPr>
          <w:rFonts w:asciiTheme="majorBidi" w:hAnsiTheme="majorBidi" w:cstheme="majorBidi"/>
          <w:sz w:val="24"/>
          <w:szCs w:val="24"/>
        </w:rPr>
        <w:t>Capital Bank’s mission is to provide innovative, simplified, and holistic financial solutions through enhanced products &amp; an elevated level of customer service and experience in the Jordanian and Iraqi markets. Capital Bank offers its corporate clients a wide variety of services from corporate finance to commercial finance, to asset management, to securities brokerage and market research through its investment arm - Capital Investments, a wholly owned subsidiary of Capital Bank with a paid-up capital of JD 10 million (USD 14 million) and with presence in Jordan and the Dubai International Financial Center (DIFC). The bank also offers unique services in the Iraqi market through the National Bank of Iraq, in which it owns a controlling stake.</w:t>
      </w:r>
    </w:p>
    <w:p w14:paraId="73A94716" w14:textId="29BE4F61" w:rsidR="00911B95" w:rsidRPr="00B20B74" w:rsidRDefault="00B20B74" w:rsidP="003F4A44">
      <w:pPr>
        <w:jc w:val="both"/>
        <w:rPr>
          <w:rFonts w:asciiTheme="majorBidi" w:hAnsiTheme="majorBidi" w:cstheme="majorBidi"/>
          <w:sz w:val="24"/>
          <w:szCs w:val="24"/>
        </w:rPr>
      </w:pPr>
      <w:r w:rsidRPr="00B20B74">
        <w:rPr>
          <w:rFonts w:asciiTheme="majorBidi" w:hAnsiTheme="majorBidi" w:cstheme="majorBidi"/>
          <w:sz w:val="24"/>
          <w:szCs w:val="24"/>
        </w:rPr>
        <w:lastRenderedPageBreak/>
        <w:t>In addition to its corporate financial services, the bank also provides its individual customers with retail services such as personal bank accounts, credit cards, personal loans, car loans and home loans, all of which are characterized by competitive interest rates and flexible terms.</w:t>
      </w:r>
    </w:p>
    <w:p w14:paraId="04F80BE4" w14:textId="57C22244" w:rsidR="00B20B74" w:rsidRPr="00F94455" w:rsidRDefault="00B20B74" w:rsidP="003F4A44">
      <w:pPr>
        <w:jc w:val="both"/>
        <w:rPr>
          <w:rFonts w:asciiTheme="majorBidi" w:hAnsiTheme="majorBidi" w:cstheme="majorBidi"/>
          <w:sz w:val="24"/>
          <w:szCs w:val="24"/>
        </w:rPr>
      </w:pPr>
      <w:r w:rsidRPr="00F94455">
        <w:rPr>
          <w:rFonts w:asciiTheme="majorBidi" w:hAnsiTheme="majorBidi" w:cstheme="majorBidi"/>
          <w:sz w:val="24"/>
          <w:szCs w:val="24"/>
        </w:rPr>
        <w:t xml:space="preserve">First established as the Export &amp; Finance Bank, Capital Bank initially boasted an authorized capital of JD 20 million (USD 28 million), which has steadily increased over the years to reach JD 200 million (USD 282 million) under the bank’s new identity as Capital Bank. The </w:t>
      </w:r>
      <w:proofErr w:type="gramStart"/>
      <w:r w:rsidRPr="00F94455">
        <w:rPr>
          <w:rFonts w:asciiTheme="majorBidi" w:hAnsiTheme="majorBidi" w:cstheme="majorBidi"/>
          <w:sz w:val="24"/>
          <w:szCs w:val="24"/>
        </w:rPr>
        <w:t>bank’s</w:t>
      </w:r>
      <w:proofErr w:type="gramEnd"/>
      <w:r w:rsidRPr="00F94455">
        <w:rPr>
          <w:rFonts w:asciiTheme="majorBidi" w:hAnsiTheme="majorBidi" w:cstheme="majorBidi"/>
          <w:sz w:val="24"/>
          <w:szCs w:val="24"/>
        </w:rPr>
        <w:t xml:space="preserve"> has achieved numerous successes in the banking sector; today, its total assets are valued at JD 3.3 billion.</w:t>
      </w:r>
    </w:p>
    <w:p w14:paraId="4DA96EA8" w14:textId="43A8C8BA" w:rsidR="00B20B74" w:rsidRPr="00F94455" w:rsidRDefault="00B20B74" w:rsidP="003F4A44">
      <w:pPr>
        <w:jc w:val="both"/>
        <w:rPr>
          <w:rFonts w:asciiTheme="majorBidi" w:hAnsiTheme="majorBidi" w:cstheme="majorBidi"/>
          <w:sz w:val="24"/>
          <w:szCs w:val="24"/>
        </w:rPr>
      </w:pPr>
      <w:r w:rsidRPr="00F94455">
        <w:rPr>
          <w:rFonts w:asciiTheme="majorBidi" w:hAnsiTheme="majorBidi" w:cstheme="majorBidi"/>
          <w:sz w:val="24"/>
          <w:szCs w:val="24"/>
        </w:rPr>
        <w:t>Capital Bank is a 61.85% shareholder in the National Bank of Iraq (NBI), in which it has management control. NBI was established in 1995, and its capital has reached USD 210 million.</w:t>
      </w:r>
    </w:p>
    <w:p w14:paraId="273548CC" w14:textId="77777777" w:rsidR="008D0B02" w:rsidRPr="007C7CA0" w:rsidRDefault="008D0B02" w:rsidP="00B63840">
      <w:pPr>
        <w:pStyle w:val="Heading1"/>
      </w:pPr>
      <w:bookmarkStart w:id="2" w:name="_Toc16155630"/>
      <w:r w:rsidRPr="007C7CA0">
        <w:t xml:space="preserve">3. </w:t>
      </w:r>
      <w:r w:rsidR="007C3139" w:rsidRPr="007C7CA0">
        <w:t>Scope</w:t>
      </w:r>
      <w:bookmarkEnd w:id="2"/>
      <w:r w:rsidR="007C3139" w:rsidRPr="007C7CA0">
        <w:t xml:space="preserve"> </w:t>
      </w:r>
    </w:p>
    <w:p w14:paraId="42368736" w14:textId="77777777" w:rsidR="008D0B02" w:rsidRPr="007C7CA0" w:rsidRDefault="007C3139" w:rsidP="003F4A44">
      <w:pPr>
        <w:jc w:val="both"/>
        <w:rPr>
          <w:rFonts w:asciiTheme="majorBidi" w:hAnsiTheme="majorBidi" w:cstheme="majorBidi"/>
          <w:sz w:val="24"/>
          <w:szCs w:val="24"/>
        </w:rPr>
      </w:pPr>
      <w:r w:rsidRPr="007C7CA0">
        <w:rPr>
          <w:rFonts w:asciiTheme="majorBidi" w:hAnsiTheme="majorBidi" w:cstheme="majorBidi"/>
          <w:sz w:val="24"/>
          <w:szCs w:val="24"/>
        </w:rPr>
        <w:t xml:space="preserve">The scope of implementing this guide includes all </w:t>
      </w:r>
      <w:r w:rsidR="008D0B02" w:rsidRPr="007C7CA0">
        <w:rPr>
          <w:rFonts w:asciiTheme="majorBidi" w:hAnsiTheme="majorBidi" w:cstheme="majorBidi"/>
          <w:sz w:val="24"/>
          <w:szCs w:val="24"/>
        </w:rPr>
        <w:t>Capital Bank</w:t>
      </w:r>
      <w:r w:rsidRPr="007C7CA0">
        <w:rPr>
          <w:rFonts w:asciiTheme="majorBidi" w:hAnsiTheme="majorBidi" w:cstheme="majorBidi"/>
          <w:sz w:val="24"/>
          <w:szCs w:val="24"/>
        </w:rPr>
        <w:t xml:space="preserve"> operations </w:t>
      </w:r>
      <w:r w:rsidR="007C7CA0" w:rsidRPr="007C7CA0">
        <w:rPr>
          <w:rFonts w:asciiTheme="majorBidi" w:hAnsiTheme="majorBidi" w:cstheme="majorBidi"/>
          <w:sz w:val="24"/>
          <w:szCs w:val="24"/>
        </w:rPr>
        <w:t xml:space="preserve">that are </w:t>
      </w:r>
      <w:r w:rsidRPr="007C7CA0">
        <w:rPr>
          <w:rFonts w:asciiTheme="majorBidi" w:hAnsiTheme="majorBidi" w:cstheme="majorBidi"/>
          <w:sz w:val="24"/>
          <w:szCs w:val="24"/>
        </w:rPr>
        <w:t>based on information technology in various branches and depa</w:t>
      </w:r>
      <w:r w:rsidR="008D0B02" w:rsidRPr="007C7CA0">
        <w:rPr>
          <w:rFonts w:asciiTheme="majorBidi" w:hAnsiTheme="majorBidi" w:cstheme="majorBidi"/>
          <w:sz w:val="24"/>
          <w:szCs w:val="24"/>
        </w:rPr>
        <w:t>rtments. All stakeholde</w:t>
      </w:r>
      <w:r w:rsidR="0041230A" w:rsidRPr="007C7CA0">
        <w:rPr>
          <w:rFonts w:asciiTheme="majorBidi" w:hAnsiTheme="majorBidi" w:cstheme="majorBidi"/>
          <w:sz w:val="24"/>
          <w:szCs w:val="24"/>
        </w:rPr>
        <w:t>r</w:t>
      </w:r>
      <w:r w:rsidR="008D0B02" w:rsidRPr="007C7CA0">
        <w:rPr>
          <w:rFonts w:asciiTheme="majorBidi" w:hAnsiTheme="majorBidi" w:cstheme="majorBidi"/>
          <w:sz w:val="24"/>
          <w:szCs w:val="24"/>
        </w:rPr>
        <w:t xml:space="preserve">s should comply with these </w:t>
      </w:r>
      <w:r w:rsidR="007C7CA0" w:rsidRPr="007C7CA0">
        <w:rPr>
          <w:rFonts w:asciiTheme="majorBidi" w:hAnsiTheme="majorBidi" w:cstheme="majorBidi"/>
          <w:sz w:val="24"/>
          <w:szCs w:val="24"/>
        </w:rPr>
        <w:t>instructions</w:t>
      </w:r>
      <w:r w:rsidR="008D0B02" w:rsidRPr="007C7CA0">
        <w:rPr>
          <w:rFonts w:asciiTheme="majorBidi" w:hAnsiTheme="majorBidi" w:cstheme="majorBidi"/>
          <w:sz w:val="24"/>
          <w:szCs w:val="24"/>
        </w:rPr>
        <w:t xml:space="preserve">, </w:t>
      </w:r>
      <w:r w:rsidRPr="007C7CA0">
        <w:rPr>
          <w:rFonts w:asciiTheme="majorBidi" w:hAnsiTheme="majorBidi" w:cstheme="majorBidi"/>
          <w:sz w:val="24"/>
          <w:szCs w:val="24"/>
        </w:rPr>
        <w:t xml:space="preserve">each in its respective role and </w:t>
      </w:r>
      <w:r w:rsidR="008D0B02" w:rsidRPr="007C7CA0">
        <w:rPr>
          <w:rFonts w:asciiTheme="majorBidi" w:hAnsiTheme="majorBidi" w:cstheme="majorBidi"/>
          <w:sz w:val="24"/>
          <w:szCs w:val="24"/>
        </w:rPr>
        <w:t>position</w:t>
      </w:r>
      <w:r w:rsidRPr="007C7CA0">
        <w:rPr>
          <w:rFonts w:asciiTheme="majorBidi" w:hAnsiTheme="majorBidi" w:cstheme="majorBidi"/>
          <w:sz w:val="24"/>
          <w:szCs w:val="24"/>
        </w:rPr>
        <w:t xml:space="preserve">. </w:t>
      </w:r>
    </w:p>
    <w:p w14:paraId="40EDF8EF" w14:textId="77777777" w:rsidR="008D0B02" w:rsidRPr="007C7CA0" w:rsidRDefault="007C3139" w:rsidP="003F4A44">
      <w:pPr>
        <w:jc w:val="both"/>
        <w:rPr>
          <w:rFonts w:asciiTheme="majorBidi" w:hAnsiTheme="majorBidi" w:cstheme="majorBidi"/>
          <w:sz w:val="24"/>
          <w:szCs w:val="24"/>
        </w:rPr>
      </w:pPr>
      <w:r w:rsidRPr="007C7CA0">
        <w:rPr>
          <w:rFonts w:asciiTheme="majorBidi" w:hAnsiTheme="majorBidi" w:cstheme="majorBidi"/>
          <w:sz w:val="24"/>
          <w:szCs w:val="24"/>
        </w:rPr>
        <w:t>The following</w:t>
      </w:r>
      <w:r w:rsidR="008D0B02" w:rsidRPr="007C7CA0">
        <w:rPr>
          <w:rFonts w:asciiTheme="majorBidi" w:hAnsiTheme="majorBidi" w:cstheme="majorBidi"/>
          <w:sz w:val="24"/>
          <w:szCs w:val="24"/>
        </w:rPr>
        <w:t xml:space="preserve"> list includes the </w:t>
      </w:r>
      <w:r w:rsidR="0041230A" w:rsidRPr="007C7CA0">
        <w:rPr>
          <w:rFonts w:asciiTheme="majorBidi" w:hAnsiTheme="majorBidi" w:cstheme="majorBidi"/>
          <w:sz w:val="24"/>
          <w:szCs w:val="24"/>
        </w:rPr>
        <w:t>key</w:t>
      </w:r>
      <w:r w:rsidRPr="007C7CA0">
        <w:rPr>
          <w:rFonts w:asciiTheme="majorBidi" w:hAnsiTheme="majorBidi" w:cstheme="majorBidi"/>
          <w:sz w:val="24"/>
          <w:szCs w:val="24"/>
        </w:rPr>
        <w:t xml:space="preserve"> parties and their responsibilities in this regard: </w:t>
      </w:r>
    </w:p>
    <w:p w14:paraId="0473CC42" w14:textId="57D099E8" w:rsidR="00B84DDC" w:rsidRDefault="007C3139" w:rsidP="003F4A44">
      <w:pPr>
        <w:pStyle w:val="ListParagraph"/>
        <w:numPr>
          <w:ilvl w:val="0"/>
          <w:numId w:val="2"/>
        </w:numPr>
        <w:spacing w:before="240" w:after="240"/>
        <w:jc w:val="both"/>
        <w:rPr>
          <w:rFonts w:asciiTheme="majorBidi" w:hAnsiTheme="majorBidi" w:cstheme="majorBidi"/>
          <w:sz w:val="24"/>
          <w:szCs w:val="24"/>
        </w:rPr>
      </w:pPr>
      <w:r w:rsidRPr="007223A1">
        <w:rPr>
          <w:rFonts w:asciiTheme="majorBidi" w:hAnsiTheme="majorBidi" w:cstheme="majorBidi"/>
          <w:b/>
          <w:bCs/>
          <w:sz w:val="24"/>
          <w:szCs w:val="24"/>
        </w:rPr>
        <w:t>Chairman</w:t>
      </w:r>
      <w:r w:rsidR="005D6585" w:rsidRPr="007C7CA0">
        <w:rPr>
          <w:rFonts w:asciiTheme="majorBidi" w:hAnsiTheme="majorBidi" w:cstheme="majorBidi"/>
          <w:sz w:val="24"/>
          <w:szCs w:val="24"/>
        </w:rPr>
        <w:t>,</w:t>
      </w:r>
      <w:r w:rsidRPr="007C7CA0">
        <w:rPr>
          <w:rFonts w:asciiTheme="majorBidi" w:hAnsiTheme="majorBidi" w:cstheme="majorBidi"/>
          <w:sz w:val="24"/>
          <w:szCs w:val="24"/>
        </w:rPr>
        <w:t xml:space="preserve"> members of the Board and outsourced experts: </w:t>
      </w:r>
      <w:r w:rsidR="00B84DDC" w:rsidRPr="007C7CA0">
        <w:rPr>
          <w:rFonts w:asciiTheme="majorBidi" w:hAnsiTheme="majorBidi" w:cstheme="majorBidi"/>
          <w:sz w:val="24"/>
          <w:szCs w:val="24"/>
        </w:rPr>
        <w:t>They undertake the</w:t>
      </w:r>
      <w:r w:rsidRPr="007C7CA0">
        <w:rPr>
          <w:rFonts w:asciiTheme="majorBidi" w:hAnsiTheme="majorBidi" w:cstheme="majorBidi"/>
          <w:sz w:val="24"/>
          <w:szCs w:val="24"/>
        </w:rPr>
        <w:t xml:space="preserve"> responsibilities of </w:t>
      </w:r>
      <w:r w:rsidR="004074FE">
        <w:rPr>
          <w:rFonts w:asciiTheme="majorBidi" w:hAnsiTheme="majorBidi" w:cstheme="majorBidi"/>
          <w:sz w:val="24"/>
          <w:szCs w:val="24"/>
        </w:rPr>
        <w:t xml:space="preserve">the </w:t>
      </w:r>
      <w:r w:rsidRPr="007C7CA0">
        <w:rPr>
          <w:rFonts w:asciiTheme="majorBidi" w:hAnsiTheme="majorBidi" w:cstheme="majorBidi"/>
          <w:sz w:val="24"/>
          <w:szCs w:val="24"/>
        </w:rPr>
        <w:t>overall direction of the IT governance p</w:t>
      </w:r>
      <w:r w:rsidR="00B84DDC" w:rsidRPr="007C7CA0">
        <w:rPr>
          <w:rFonts w:asciiTheme="majorBidi" w:hAnsiTheme="majorBidi" w:cstheme="majorBidi"/>
          <w:sz w:val="24"/>
          <w:szCs w:val="24"/>
        </w:rPr>
        <w:t>roject, approving</w:t>
      </w:r>
      <w:r w:rsidRPr="007C7CA0">
        <w:rPr>
          <w:rFonts w:asciiTheme="majorBidi" w:hAnsiTheme="majorBidi" w:cstheme="majorBidi"/>
          <w:sz w:val="24"/>
          <w:szCs w:val="24"/>
        </w:rPr>
        <w:t xml:space="preserve"> </w:t>
      </w:r>
      <w:r w:rsidR="00CB6C3B" w:rsidRPr="007C7CA0">
        <w:rPr>
          <w:rFonts w:asciiTheme="majorBidi" w:hAnsiTheme="majorBidi" w:cstheme="majorBidi"/>
          <w:sz w:val="24"/>
          <w:szCs w:val="24"/>
        </w:rPr>
        <w:t>tasks,</w:t>
      </w:r>
      <w:r w:rsidRPr="007C7CA0">
        <w:rPr>
          <w:rFonts w:asciiTheme="majorBidi" w:hAnsiTheme="majorBidi" w:cstheme="majorBidi"/>
          <w:sz w:val="24"/>
          <w:szCs w:val="24"/>
        </w:rPr>
        <w:t xml:space="preserve"> and responsibilities within the project, and support</w:t>
      </w:r>
      <w:r w:rsidR="00B84DDC" w:rsidRPr="007C7CA0">
        <w:rPr>
          <w:rFonts w:asciiTheme="majorBidi" w:hAnsiTheme="majorBidi" w:cstheme="majorBidi"/>
          <w:sz w:val="24"/>
          <w:szCs w:val="24"/>
        </w:rPr>
        <w:t>ing and providing</w:t>
      </w:r>
      <w:r w:rsidRPr="007C7CA0">
        <w:rPr>
          <w:rFonts w:asciiTheme="majorBidi" w:hAnsiTheme="majorBidi" w:cstheme="majorBidi"/>
          <w:sz w:val="24"/>
          <w:szCs w:val="24"/>
        </w:rPr>
        <w:t xml:space="preserve"> </w:t>
      </w:r>
      <w:r w:rsidR="00B84DDC" w:rsidRPr="007C7CA0">
        <w:rPr>
          <w:rFonts w:asciiTheme="majorBidi" w:hAnsiTheme="majorBidi" w:cstheme="majorBidi"/>
          <w:sz w:val="24"/>
          <w:szCs w:val="24"/>
        </w:rPr>
        <w:t>the necessary</w:t>
      </w:r>
      <w:r w:rsidRPr="007C7CA0">
        <w:rPr>
          <w:rFonts w:asciiTheme="majorBidi" w:hAnsiTheme="majorBidi" w:cstheme="majorBidi"/>
          <w:sz w:val="24"/>
          <w:szCs w:val="24"/>
        </w:rPr>
        <w:t xml:space="preserve"> funds. </w:t>
      </w:r>
    </w:p>
    <w:p w14:paraId="3E98182C" w14:textId="77777777" w:rsidR="003F4A44" w:rsidRPr="007C7CA0" w:rsidRDefault="003F4A44" w:rsidP="003F4A44">
      <w:pPr>
        <w:pStyle w:val="ListParagraph"/>
        <w:spacing w:before="240" w:after="240"/>
        <w:jc w:val="both"/>
        <w:rPr>
          <w:rFonts w:asciiTheme="majorBidi" w:hAnsiTheme="majorBidi" w:cstheme="majorBidi"/>
          <w:sz w:val="24"/>
          <w:szCs w:val="24"/>
        </w:rPr>
      </w:pPr>
    </w:p>
    <w:p w14:paraId="696FB4E0" w14:textId="519069EB" w:rsidR="008237AC" w:rsidRDefault="00B84DDC" w:rsidP="003F4A44">
      <w:pPr>
        <w:pStyle w:val="ListParagraph"/>
        <w:numPr>
          <w:ilvl w:val="0"/>
          <w:numId w:val="2"/>
        </w:numPr>
        <w:spacing w:before="240" w:after="240"/>
        <w:jc w:val="both"/>
        <w:rPr>
          <w:rFonts w:asciiTheme="majorBidi" w:hAnsiTheme="majorBidi" w:cstheme="majorBidi"/>
          <w:sz w:val="24"/>
          <w:szCs w:val="24"/>
        </w:rPr>
      </w:pPr>
      <w:r w:rsidRPr="007223A1">
        <w:rPr>
          <w:rFonts w:asciiTheme="majorBidi" w:hAnsiTheme="majorBidi" w:cstheme="majorBidi"/>
          <w:b/>
          <w:bCs/>
          <w:sz w:val="24"/>
          <w:szCs w:val="24"/>
        </w:rPr>
        <w:t>CEO</w:t>
      </w:r>
      <w:r w:rsidRPr="007C7CA0">
        <w:rPr>
          <w:rFonts w:asciiTheme="majorBidi" w:hAnsiTheme="majorBidi" w:cstheme="majorBidi"/>
          <w:sz w:val="24"/>
          <w:szCs w:val="24"/>
        </w:rPr>
        <w:t xml:space="preserve">, Senior Executive </w:t>
      </w:r>
      <w:r w:rsidR="00962B7E" w:rsidRPr="007C7CA0">
        <w:rPr>
          <w:rFonts w:asciiTheme="majorBidi" w:hAnsiTheme="majorBidi" w:cstheme="majorBidi"/>
          <w:sz w:val="24"/>
          <w:szCs w:val="24"/>
        </w:rPr>
        <w:t>Management</w:t>
      </w:r>
      <w:r w:rsidRPr="007C7CA0">
        <w:rPr>
          <w:rFonts w:asciiTheme="majorBidi" w:hAnsiTheme="majorBidi" w:cstheme="majorBidi"/>
          <w:sz w:val="24"/>
          <w:szCs w:val="24"/>
        </w:rPr>
        <w:t xml:space="preserve"> and Operations</w:t>
      </w:r>
      <w:r w:rsidR="008237AC" w:rsidRPr="007C7CA0">
        <w:rPr>
          <w:rFonts w:asciiTheme="majorBidi" w:hAnsiTheme="majorBidi" w:cstheme="majorBidi"/>
          <w:sz w:val="24"/>
          <w:szCs w:val="24"/>
        </w:rPr>
        <w:t xml:space="preserve"> </w:t>
      </w:r>
      <w:r w:rsidR="007C7CA0" w:rsidRPr="007C7CA0">
        <w:rPr>
          <w:rFonts w:asciiTheme="majorBidi" w:hAnsiTheme="majorBidi" w:cstheme="majorBidi"/>
          <w:sz w:val="24"/>
          <w:szCs w:val="24"/>
        </w:rPr>
        <w:t xml:space="preserve">Chief </w:t>
      </w:r>
      <w:r w:rsidR="008237AC" w:rsidRPr="007C7CA0">
        <w:rPr>
          <w:rFonts w:asciiTheme="majorBidi" w:hAnsiTheme="majorBidi" w:cstheme="majorBidi"/>
          <w:sz w:val="24"/>
          <w:szCs w:val="24"/>
        </w:rPr>
        <w:t>Officers</w:t>
      </w:r>
      <w:r w:rsidR="007C3139" w:rsidRPr="007C7CA0">
        <w:rPr>
          <w:rFonts w:asciiTheme="majorBidi" w:hAnsiTheme="majorBidi" w:cstheme="majorBidi"/>
          <w:sz w:val="24"/>
          <w:szCs w:val="24"/>
        </w:rPr>
        <w:t xml:space="preserve">: </w:t>
      </w:r>
      <w:r w:rsidR="008237AC" w:rsidRPr="007C7CA0">
        <w:rPr>
          <w:rFonts w:asciiTheme="majorBidi" w:hAnsiTheme="majorBidi" w:cstheme="majorBidi"/>
          <w:sz w:val="24"/>
          <w:szCs w:val="24"/>
        </w:rPr>
        <w:t>They undertake th</w:t>
      </w:r>
      <w:r w:rsidR="005D6585" w:rsidRPr="007C7CA0">
        <w:rPr>
          <w:rFonts w:asciiTheme="majorBidi" w:hAnsiTheme="majorBidi" w:cstheme="majorBidi"/>
          <w:sz w:val="24"/>
          <w:szCs w:val="24"/>
        </w:rPr>
        <w:t>e</w:t>
      </w:r>
      <w:r w:rsidR="007C3139" w:rsidRPr="007C7CA0">
        <w:rPr>
          <w:rFonts w:asciiTheme="majorBidi" w:hAnsiTheme="majorBidi" w:cstheme="majorBidi"/>
          <w:sz w:val="24"/>
          <w:szCs w:val="24"/>
        </w:rPr>
        <w:t xml:space="preserve"> responsibility of hiring the right experienced people in the Bank's operations to represent them in the project and </w:t>
      </w:r>
      <w:r w:rsidR="008237AC" w:rsidRPr="007C7CA0">
        <w:rPr>
          <w:rFonts w:asciiTheme="majorBidi" w:hAnsiTheme="majorBidi" w:cstheme="majorBidi"/>
          <w:sz w:val="24"/>
          <w:szCs w:val="24"/>
        </w:rPr>
        <w:t>describe</w:t>
      </w:r>
      <w:r w:rsidR="007C3139" w:rsidRPr="007C7CA0">
        <w:rPr>
          <w:rFonts w:asciiTheme="majorBidi" w:hAnsiTheme="majorBidi" w:cstheme="majorBidi"/>
          <w:sz w:val="24"/>
          <w:szCs w:val="24"/>
        </w:rPr>
        <w:t xml:space="preserve"> their tasks and responsibilities. </w:t>
      </w:r>
    </w:p>
    <w:p w14:paraId="1CF2C78D" w14:textId="77777777" w:rsidR="00CB6C3B" w:rsidRPr="00CB6C3B" w:rsidRDefault="00CB6C3B" w:rsidP="00CB6C3B">
      <w:pPr>
        <w:pStyle w:val="ListParagraph"/>
        <w:rPr>
          <w:rFonts w:asciiTheme="majorBidi" w:hAnsiTheme="majorBidi" w:cstheme="majorBidi"/>
          <w:sz w:val="24"/>
          <w:szCs w:val="24"/>
        </w:rPr>
      </w:pPr>
    </w:p>
    <w:p w14:paraId="7D7AD85A" w14:textId="28C259E2" w:rsidR="008237AC" w:rsidRDefault="008237AC" w:rsidP="003F4A44">
      <w:pPr>
        <w:pStyle w:val="ListParagraph"/>
        <w:numPr>
          <w:ilvl w:val="0"/>
          <w:numId w:val="2"/>
        </w:numPr>
        <w:spacing w:before="240" w:after="240"/>
        <w:jc w:val="both"/>
        <w:rPr>
          <w:rFonts w:asciiTheme="majorBidi" w:hAnsiTheme="majorBidi" w:cstheme="majorBidi"/>
          <w:sz w:val="24"/>
          <w:szCs w:val="24"/>
        </w:rPr>
      </w:pPr>
      <w:r w:rsidRPr="007223A1">
        <w:rPr>
          <w:rFonts w:asciiTheme="majorBidi" w:hAnsiTheme="majorBidi" w:cstheme="majorBidi"/>
          <w:b/>
          <w:bCs/>
          <w:sz w:val="24"/>
          <w:szCs w:val="24"/>
        </w:rPr>
        <w:t>IT Manager</w:t>
      </w:r>
      <w:r w:rsidRPr="007C7CA0">
        <w:rPr>
          <w:rFonts w:asciiTheme="majorBidi" w:hAnsiTheme="majorBidi" w:cstheme="majorBidi"/>
          <w:sz w:val="24"/>
          <w:szCs w:val="24"/>
        </w:rPr>
        <w:t>, IT s</w:t>
      </w:r>
      <w:r w:rsidR="007C3139" w:rsidRPr="007C7CA0">
        <w:rPr>
          <w:rFonts w:asciiTheme="majorBidi" w:hAnsiTheme="majorBidi" w:cstheme="majorBidi"/>
          <w:sz w:val="24"/>
          <w:szCs w:val="24"/>
        </w:rPr>
        <w:t xml:space="preserve">teering committee and project managers: </w:t>
      </w:r>
      <w:r w:rsidRPr="007C7CA0">
        <w:rPr>
          <w:rFonts w:asciiTheme="majorBidi" w:hAnsiTheme="majorBidi" w:cstheme="majorBidi"/>
          <w:sz w:val="24"/>
          <w:szCs w:val="24"/>
        </w:rPr>
        <w:t xml:space="preserve">They undertake </w:t>
      </w:r>
      <w:r w:rsidR="007C3139" w:rsidRPr="007C7CA0">
        <w:rPr>
          <w:rFonts w:asciiTheme="majorBidi" w:hAnsiTheme="majorBidi" w:cstheme="majorBidi"/>
          <w:sz w:val="24"/>
          <w:szCs w:val="24"/>
        </w:rPr>
        <w:t>the responsibilities of IT</w:t>
      </w:r>
      <w:r w:rsidR="00932CFE" w:rsidRPr="007C7CA0">
        <w:rPr>
          <w:rFonts w:asciiTheme="majorBidi" w:hAnsiTheme="majorBidi" w:cstheme="majorBidi"/>
          <w:sz w:val="24"/>
          <w:szCs w:val="24"/>
        </w:rPr>
        <w:t xml:space="preserve"> </w:t>
      </w:r>
      <w:r w:rsidR="007C7CA0" w:rsidRPr="007C7CA0">
        <w:rPr>
          <w:rFonts w:asciiTheme="majorBidi" w:hAnsiTheme="majorBidi" w:cstheme="majorBidi"/>
          <w:sz w:val="24"/>
          <w:szCs w:val="24"/>
        </w:rPr>
        <w:t>g</w:t>
      </w:r>
      <w:r w:rsidR="00932CFE" w:rsidRPr="007C7CA0">
        <w:rPr>
          <w:rFonts w:asciiTheme="majorBidi" w:hAnsiTheme="majorBidi" w:cstheme="majorBidi"/>
          <w:sz w:val="24"/>
          <w:szCs w:val="24"/>
        </w:rPr>
        <w:t>overnance project management, supervising it directly, recommending the provision of the necessary resources to complete it, and ensuring proper understanding by all parties of the requi</w:t>
      </w:r>
      <w:r w:rsidR="00962B7E" w:rsidRPr="007C7CA0">
        <w:rPr>
          <w:rFonts w:asciiTheme="majorBidi" w:hAnsiTheme="majorBidi" w:cstheme="majorBidi"/>
          <w:sz w:val="24"/>
          <w:szCs w:val="24"/>
        </w:rPr>
        <w:t>rem</w:t>
      </w:r>
      <w:r w:rsidR="00932CFE" w:rsidRPr="007C7CA0">
        <w:rPr>
          <w:rFonts w:asciiTheme="majorBidi" w:hAnsiTheme="majorBidi" w:cstheme="majorBidi"/>
          <w:sz w:val="24"/>
          <w:szCs w:val="24"/>
        </w:rPr>
        <w:t>en</w:t>
      </w:r>
      <w:r w:rsidR="007C7CA0" w:rsidRPr="007C7CA0">
        <w:rPr>
          <w:rFonts w:asciiTheme="majorBidi" w:hAnsiTheme="majorBidi" w:cstheme="majorBidi"/>
          <w:sz w:val="24"/>
          <w:szCs w:val="24"/>
        </w:rPr>
        <w:t>ts and objectives of instructions</w:t>
      </w:r>
      <w:r w:rsidR="00932CFE" w:rsidRPr="007C7CA0">
        <w:rPr>
          <w:rFonts w:asciiTheme="majorBidi" w:hAnsiTheme="majorBidi" w:cstheme="majorBidi"/>
          <w:sz w:val="24"/>
          <w:szCs w:val="24"/>
        </w:rPr>
        <w:t>.</w:t>
      </w:r>
    </w:p>
    <w:p w14:paraId="49701B76" w14:textId="77777777" w:rsidR="00CB6C3B" w:rsidRPr="00CB6C3B" w:rsidRDefault="00CB6C3B" w:rsidP="00CB6C3B">
      <w:pPr>
        <w:pStyle w:val="ListParagraph"/>
        <w:rPr>
          <w:rFonts w:asciiTheme="majorBidi" w:hAnsiTheme="majorBidi" w:cstheme="majorBidi"/>
          <w:sz w:val="24"/>
          <w:szCs w:val="24"/>
        </w:rPr>
      </w:pPr>
    </w:p>
    <w:p w14:paraId="6CCAF2DF" w14:textId="35A9476F" w:rsidR="00AD70EC" w:rsidRDefault="007C3139" w:rsidP="003F4A44">
      <w:pPr>
        <w:pStyle w:val="ListParagraph"/>
        <w:numPr>
          <w:ilvl w:val="0"/>
          <w:numId w:val="2"/>
        </w:numPr>
        <w:spacing w:before="240" w:after="240"/>
        <w:jc w:val="both"/>
        <w:rPr>
          <w:rFonts w:asciiTheme="majorBidi" w:hAnsiTheme="majorBidi" w:cstheme="majorBidi"/>
          <w:sz w:val="24"/>
          <w:szCs w:val="24"/>
        </w:rPr>
      </w:pPr>
      <w:r w:rsidRPr="007223A1">
        <w:rPr>
          <w:rFonts w:asciiTheme="majorBidi" w:hAnsiTheme="majorBidi" w:cstheme="majorBidi"/>
          <w:b/>
          <w:bCs/>
          <w:sz w:val="24"/>
          <w:szCs w:val="24"/>
        </w:rPr>
        <w:t>Internal Audit</w:t>
      </w:r>
      <w:r w:rsidRPr="007C7CA0">
        <w:rPr>
          <w:rFonts w:asciiTheme="majorBidi" w:hAnsiTheme="majorBidi" w:cstheme="majorBidi"/>
          <w:sz w:val="24"/>
          <w:szCs w:val="24"/>
        </w:rPr>
        <w:t xml:space="preserve">: </w:t>
      </w:r>
      <w:r w:rsidR="00E56E70" w:rsidRPr="007C7CA0">
        <w:rPr>
          <w:rFonts w:asciiTheme="majorBidi" w:hAnsiTheme="majorBidi" w:cstheme="majorBidi"/>
          <w:sz w:val="24"/>
          <w:szCs w:val="24"/>
        </w:rPr>
        <w:t>It</w:t>
      </w:r>
      <w:r w:rsidR="00932CFE" w:rsidRPr="007C7CA0">
        <w:rPr>
          <w:rFonts w:asciiTheme="majorBidi" w:hAnsiTheme="majorBidi" w:cstheme="majorBidi"/>
          <w:sz w:val="24"/>
          <w:szCs w:val="24"/>
        </w:rPr>
        <w:t xml:space="preserve"> undertake</w:t>
      </w:r>
      <w:r w:rsidR="00E56E70" w:rsidRPr="007C7CA0">
        <w:rPr>
          <w:rFonts w:asciiTheme="majorBidi" w:hAnsiTheme="majorBidi" w:cstheme="majorBidi"/>
          <w:sz w:val="24"/>
          <w:szCs w:val="24"/>
        </w:rPr>
        <w:t>s</w:t>
      </w:r>
      <w:r w:rsidR="00932CFE" w:rsidRPr="007C7CA0">
        <w:rPr>
          <w:rFonts w:asciiTheme="majorBidi" w:hAnsiTheme="majorBidi" w:cstheme="majorBidi"/>
          <w:sz w:val="24"/>
          <w:szCs w:val="24"/>
        </w:rPr>
        <w:t xml:space="preserve"> the responsibility assigned to it directly under the </w:t>
      </w:r>
      <w:r w:rsidR="007C7CA0" w:rsidRPr="007C7CA0">
        <w:rPr>
          <w:rFonts w:asciiTheme="majorBidi" w:hAnsiTheme="majorBidi" w:cstheme="majorBidi"/>
          <w:sz w:val="24"/>
          <w:szCs w:val="24"/>
        </w:rPr>
        <w:t>instructions,</w:t>
      </w:r>
      <w:r w:rsidRPr="007C7CA0">
        <w:rPr>
          <w:rFonts w:asciiTheme="majorBidi" w:hAnsiTheme="majorBidi" w:cstheme="majorBidi"/>
          <w:sz w:val="24"/>
          <w:szCs w:val="24"/>
        </w:rPr>
        <w:t xml:space="preserve"> participate in the IT Governance project, representing the role of internal audit in executive matters as a consultant and independent observer to facilitate the success and completion of the IT Governance project. </w:t>
      </w:r>
    </w:p>
    <w:p w14:paraId="69DB240C" w14:textId="77777777" w:rsidR="00CB6C3B" w:rsidRPr="00CB6C3B" w:rsidRDefault="00CB6C3B" w:rsidP="00CB6C3B">
      <w:pPr>
        <w:pStyle w:val="ListParagraph"/>
        <w:rPr>
          <w:rFonts w:asciiTheme="majorBidi" w:hAnsiTheme="majorBidi" w:cstheme="majorBidi"/>
          <w:sz w:val="24"/>
          <w:szCs w:val="24"/>
        </w:rPr>
      </w:pPr>
    </w:p>
    <w:p w14:paraId="40D450B8" w14:textId="09E03D8C" w:rsidR="0086739E" w:rsidRDefault="00AD70EC" w:rsidP="003F4A44">
      <w:pPr>
        <w:pStyle w:val="ListParagraph"/>
        <w:numPr>
          <w:ilvl w:val="0"/>
          <w:numId w:val="2"/>
        </w:numPr>
        <w:spacing w:before="240" w:after="240"/>
        <w:jc w:val="both"/>
        <w:rPr>
          <w:rFonts w:asciiTheme="majorBidi" w:hAnsiTheme="majorBidi" w:cstheme="majorBidi"/>
          <w:sz w:val="24"/>
          <w:szCs w:val="24"/>
        </w:rPr>
      </w:pPr>
      <w:r w:rsidRPr="007223A1">
        <w:rPr>
          <w:rFonts w:asciiTheme="majorBidi" w:hAnsiTheme="majorBidi" w:cstheme="majorBidi"/>
          <w:b/>
          <w:bCs/>
          <w:sz w:val="24"/>
          <w:szCs w:val="24"/>
        </w:rPr>
        <w:lastRenderedPageBreak/>
        <w:t>Risk management</w:t>
      </w:r>
      <w:r w:rsidR="007C3139" w:rsidRPr="007C7CA0">
        <w:rPr>
          <w:rFonts w:asciiTheme="majorBidi" w:hAnsiTheme="majorBidi" w:cstheme="majorBidi"/>
          <w:sz w:val="24"/>
          <w:szCs w:val="24"/>
        </w:rPr>
        <w:t xml:space="preserve">, information security, </w:t>
      </w:r>
      <w:r w:rsidRPr="007C7CA0">
        <w:rPr>
          <w:rFonts w:asciiTheme="majorBidi" w:hAnsiTheme="majorBidi" w:cstheme="majorBidi"/>
          <w:sz w:val="24"/>
          <w:szCs w:val="24"/>
        </w:rPr>
        <w:t xml:space="preserve">and </w:t>
      </w:r>
      <w:r w:rsidR="007C3139" w:rsidRPr="007C7CA0">
        <w:rPr>
          <w:rFonts w:asciiTheme="majorBidi" w:hAnsiTheme="majorBidi" w:cstheme="majorBidi"/>
          <w:sz w:val="24"/>
          <w:szCs w:val="24"/>
        </w:rPr>
        <w:t>compliance</w:t>
      </w:r>
      <w:r w:rsidRPr="007C7CA0">
        <w:rPr>
          <w:rFonts w:asciiTheme="majorBidi" w:hAnsiTheme="majorBidi" w:cstheme="majorBidi"/>
          <w:sz w:val="24"/>
          <w:szCs w:val="24"/>
        </w:rPr>
        <w:t>: The</w:t>
      </w:r>
      <w:r w:rsidR="002D6ED6" w:rsidRPr="007C7CA0">
        <w:rPr>
          <w:rFonts w:asciiTheme="majorBidi" w:hAnsiTheme="majorBidi" w:cstheme="majorBidi"/>
          <w:sz w:val="24"/>
          <w:szCs w:val="24"/>
        </w:rPr>
        <w:t>se departments</w:t>
      </w:r>
      <w:r w:rsidRPr="007C7CA0">
        <w:rPr>
          <w:rFonts w:asciiTheme="majorBidi" w:hAnsiTheme="majorBidi" w:cstheme="majorBidi"/>
          <w:sz w:val="24"/>
          <w:szCs w:val="24"/>
        </w:rPr>
        <w:t xml:space="preserve"> undertake the responsibility of involvement in the project/program</w:t>
      </w:r>
      <w:r w:rsidR="007C3139" w:rsidRPr="007C7CA0">
        <w:rPr>
          <w:rFonts w:asciiTheme="majorBidi" w:hAnsiTheme="majorBidi" w:cstheme="majorBidi"/>
          <w:sz w:val="24"/>
          <w:szCs w:val="24"/>
        </w:rPr>
        <w:t xml:space="preserve">, representing the role of </w:t>
      </w:r>
      <w:r w:rsidR="00962B7E" w:rsidRPr="007C7CA0">
        <w:rPr>
          <w:rFonts w:asciiTheme="majorBidi" w:hAnsiTheme="majorBidi" w:cstheme="majorBidi"/>
          <w:sz w:val="24"/>
          <w:szCs w:val="24"/>
        </w:rPr>
        <w:t>those departments, and</w:t>
      </w:r>
      <w:r w:rsidR="007C3139" w:rsidRPr="007C7CA0">
        <w:rPr>
          <w:rFonts w:asciiTheme="majorBidi" w:hAnsiTheme="majorBidi" w:cstheme="majorBidi"/>
          <w:sz w:val="24"/>
          <w:szCs w:val="24"/>
        </w:rPr>
        <w:t xml:space="preserve"> ensure the representation of the</w:t>
      </w:r>
      <w:r w:rsidRPr="007C7CA0">
        <w:rPr>
          <w:rFonts w:asciiTheme="majorBidi" w:hAnsiTheme="majorBidi" w:cstheme="majorBidi"/>
          <w:sz w:val="24"/>
          <w:szCs w:val="24"/>
        </w:rPr>
        <w:t xml:space="preserve"> </w:t>
      </w:r>
      <w:r w:rsidR="00962B7E" w:rsidRPr="007C7CA0">
        <w:rPr>
          <w:rFonts w:asciiTheme="majorBidi" w:hAnsiTheme="majorBidi" w:cstheme="majorBidi"/>
          <w:sz w:val="24"/>
          <w:szCs w:val="24"/>
        </w:rPr>
        <w:t xml:space="preserve">project </w:t>
      </w:r>
      <w:r w:rsidRPr="007C7CA0">
        <w:rPr>
          <w:rFonts w:asciiTheme="majorBidi" w:hAnsiTheme="majorBidi" w:cstheme="majorBidi"/>
          <w:sz w:val="24"/>
          <w:szCs w:val="24"/>
        </w:rPr>
        <w:t>by all interested parties, s</w:t>
      </w:r>
      <w:r w:rsidR="007C3139" w:rsidRPr="007C7CA0">
        <w:rPr>
          <w:rFonts w:asciiTheme="majorBidi" w:hAnsiTheme="majorBidi" w:cstheme="majorBidi"/>
          <w:sz w:val="24"/>
          <w:szCs w:val="24"/>
        </w:rPr>
        <w:t xml:space="preserve">pecialists, </w:t>
      </w:r>
      <w:r w:rsidRPr="007C7CA0">
        <w:rPr>
          <w:rFonts w:asciiTheme="majorBidi" w:hAnsiTheme="majorBidi" w:cstheme="majorBidi"/>
          <w:sz w:val="24"/>
          <w:szCs w:val="24"/>
        </w:rPr>
        <w:t xml:space="preserve">and </w:t>
      </w:r>
      <w:r w:rsidR="007C3139" w:rsidRPr="007C7CA0">
        <w:rPr>
          <w:rFonts w:asciiTheme="majorBidi" w:hAnsiTheme="majorBidi" w:cstheme="majorBidi"/>
          <w:sz w:val="24"/>
          <w:szCs w:val="24"/>
        </w:rPr>
        <w:t>holders of technical an</w:t>
      </w:r>
      <w:r w:rsidRPr="007C7CA0">
        <w:rPr>
          <w:rFonts w:asciiTheme="majorBidi" w:hAnsiTheme="majorBidi" w:cstheme="majorBidi"/>
          <w:sz w:val="24"/>
          <w:szCs w:val="24"/>
        </w:rPr>
        <w:t xml:space="preserve">d professional certificates of </w:t>
      </w:r>
      <w:r w:rsidR="0086739E" w:rsidRPr="007C7CA0">
        <w:rPr>
          <w:rFonts w:asciiTheme="majorBidi" w:hAnsiTheme="majorBidi" w:cstheme="majorBidi"/>
          <w:sz w:val="24"/>
          <w:szCs w:val="24"/>
        </w:rPr>
        <w:t>COBIT.</w:t>
      </w:r>
    </w:p>
    <w:p w14:paraId="7AA5E3C5" w14:textId="77777777" w:rsidR="00CB6C3B" w:rsidRPr="007C7CA0" w:rsidRDefault="00CB6C3B" w:rsidP="00CB6C3B">
      <w:pPr>
        <w:pStyle w:val="ListParagraph"/>
        <w:spacing w:before="240" w:after="240"/>
        <w:jc w:val="both"/>
        <w:rPr>
          <w:rFonts w:asciiTheme="majorBidi" w:hAnsiTheme="majorBidi" w:cstheme="majorBidi"/>
          <w:sz w:val="24"/>
          <w:szCs w:val="24"/>
        </w:rPr>
      </w:pPr>
    </w:p>
    <w:p w14:paraId="2C29787D" w14:textId="7A1DB6A6" w:rsidR="0086739E" w:rsidRDefault="007C3139" w:rsidP="003F4A44">
      <w:pPr>
        <w:pStyle w:val="ListParagraph"/>
        <w:numPr>
          <w:ilvl w:val="0"/>
          <w:numId w:val="1"/>
        </w:numPr>
        <w:spacing w:before="240" w:after="240"/>
        <w:jc w:val="both"/>
        <w:rPr>
          <w:rFonts w:asciiTheme="majorBidi" w:hAnsiTheme="majorBidi" w:cstheme="majorBidi"/>
          <w:sz w:val="24"/>
          <w:szCs w:val="24"/>
        </w:rPr>
      </w:pPr>
      <w:r w:rsidRPr="007C7CA0">
        <w:rPr>
          <w:rFonts w:asciiTheme="majorBidi" w:hAnsiTheme="majorBidi" w:cstheme="majorBidi"/>
          <w:sz w:val="24"/>
          <w:szCs w:val="24"/>
        </w:rPr>
        <w:t xml:space="preserve">According to </w:t>
      </w:r>
      <w:r w:rsidR="007C7CA0" w:rsidRPr="007C7CA0">
        <w:rPr>
          <w:rFonts w:asciiTheme="majorBidi" w:hAnsiTheme="majorBidi" w:cstheme="majorBidi"/>
          <w:sz w:val="24"/>
          <w:szCs w:val="24"/>
        </w:rPr>
        <w:t>the instructions of the Central Bank of Jordan</w:t>
      </w:r>
      <w:r w:rsidRPr="007C7CA0">
        <w:rPr>
          <w:rFonts w:asciiTheme="majorBidi" w:hAnsiTheme="majorBidi" w:cstheme="majorBidi"/>
          <w:sz w:val="24"/>
          <w:szCs w:val="24"/>
        </w:rPr>
        <w:t xml:space="preserve">, </w:t>
      </w:r>
      <w:r w:rsidR="00F91818" w:rsidRPr="007C7CA0">
        <w:rPr>
          <w:rFonts w:asciiTheme="majorBidi" w:hAnsiTheme="majorBidi" w:cstheme="majorBidi"/>
          <w:sz w:val="24"/>
          <w:szCs w:val="24"/>
        </w:rPr>
        <w:t>the Board of Directors of Capital Bank</w:t>
      </w:r>
      <w:r w:rsidRPr="007C7CA0">
        <w:rPr>
          <w:rFonts w:asciiTheme="majorBidi" w:hAnsiTheme="majorBidi" w:cstheme="majorBidi"/>
          <w:sz w:val="24"/>
          <w:szCs w:val="24"/>
        </w:rPr>
        <w:t xml:space="preserve"> </w:t>
      </w:r>
      <w:r w:rsidR="00F91818" w:rsidRPr="007C7CA0">
        <w:rPr>
          <w:rFonts w:asciiTheme="majorBidi" w:hAnsiTheme="majorBidi" w:cstheme="majorBidi"/>
          <w:sz w:val="24"/>
          <w:szCs w:val="24"/>
        </w:rPr>
        <w:t>is directly responsible</w:t>
      </w:r>
      <w:r w:rsidRPr="007C7CA0">
        <w:rPr>
          <w:rFonts w:asciiTheme="majorBidi" w:hAnsiTheme="majorBidi" w:cstheme="majorBidi"/>
          <w:sz w:val="24"/>
          <w:szCs w:val="24"/>
        </w:rPr>
        <w:t xml:space="preserve"> for the five processes of Governance </w:t>
      </w:r>
      <w:r w:rsidR="002D6ED6" w:rsidRPr="007C7CA0">
        <w:rPr>
          <w:rFonts w:asciiTheme="majorBidi" w:hAnsiTheme="majorBidi" w:cstheme="majorBidi"/>
          <w:sz w:val="24"/>
          <w:szCs w:val="24"/>
        </w:rPr>
        <w:t xml:space="preserve">and the relevant </w:t>
      </w:r>
      <w:r w:rsidR="0073705F">
        <w:rPr>
          <w:rFonts w:asciiTheme="majorBidi" w:hAnsiTheme="majorBidi" w:cstheme="majorBidi"/>
          <w:sz w:val="24"/>
          <w:szCs w:val="24"/>
        </w:rPr>
        <w:t>components</w:t>
      </w:r>
      <w:r w:rsidR="002D6ED6" w:rsidRPr="007C7CA0">
        <w:rPr>
          <w:rFonts w:asciiTheme="majorBidi" w:hAnsiTheme="majorBidi" w:cstheme="majorBidi"/>
          <w:sz w:val="24"/>
          <w:szCs w:val="24"/>
        </w:rPr>
        <w:t xml:space="preserve"> </w:t>
      </w:r>
      <w:r w:rsidRPr="007C7CA0">
        <w:rPr>
          <w:rFonts w:asciiTheme="majorBidi" w:hAnsiTheme="majorBidi" w:cstheme="majorBidi"/>
          <w:sz w:val="24"/>
          <w:szCs w:val="24"/>
        </w:rPr>
        <w:t xml:space="preserve">(EDM) (Evaluate, Direct and Monitor). </w:t>
      </w:r>
    </w:p>
    <w:p w14:paraId="6AD7C73F" w14:textId="77777777" w:rsidR="00CB6C3B" w:rsidRPr="007C7CA0" w:rsidRDefault="00CB6C3B" w:rsidP="00CB6C3B">
      <w:pPr>
        <w:pStyle w:val="ListParagraph"/>
        <w:spacing w:before="240" w:after="240"/>
        <w:jc w:val="both"/>
        <w:rPr>
          <w:rFonts w:asciiTheme="majorBidi" w:hAnsiTheme="majorBidi" w:cstheme="majorBidi"/>
          <w:sz w:val="24"/>
          <w:szCs w:val="24"/>
        </w:rPr>
      </w:pPr>
    </w:p>
    <w:p w14:paraId="4E001E7D" w14:textId="3732BAF8" w:rsidR="007C3139" w:rsidRPr="007C7CA0" w:rsidRDefault="00F91818" w:rsidP="003F4A44">
      <w:pPr>
        <w:pStyle w:val="ListParagraph"/>
        <w:numPr>
          <w:ilvl w:val="0"/>
          <w:numId w:val="1"/>
        </w:numPr>
        <w:spacing w:before="240" w:after="240"/>
        <w:rPr>
          <w:rFonts w:asciiTheme="majorBidi" w:hAnsiTheme="majorBidi" w:cstheme="majorBidi"/>
          <w:sz w:val="24"/>
          <w:szCs w:val="24"/>
        </w:rPr>
      </w:pPr>
      <w:r w:rsidRPr="007C7CA0">
        <w:rPr>
          <w:rFonts w:asciiTheme="majorBidi" w:hAnsiTheme="majorBidi" w:cstheme="majorBidi"/>
          <w:sz w:val="24"/>
          <w:szCs w:val="24"/>
        </w:rPr>
        <w:t>The Board of Directors of Capital Bank</w:t>
      </w:r>
      <w:r w:rsidR="002D6ED6" w:rsidRPr="007C7CA0">
        <w:rPr>
          <w:rFonts w:asciiTheme="majorBidi" w:hAnsiTheme="majorBidi" w:cstheme="majorBidi"/>
          <w:sz w:val="24"/>
          <w:szCs w:val="24"/>
        </w:rPr>
        <w:t xml:space="preserve"> and the Risk </w:t>
      </w:r>
      <w:r w:rsidR="00C80759" w:rsidRPr="007C7CA0">
        <w:rPr>
          <w:rFonts w:asciiTheme="majorBidi" w:hAnsiTheme="majorBidi" w:cstheme="majorBidi"/>
          <w:sz w:val="24"/>
          <w:szCs w:val="24"/>
        </w:rPr>
        <w:t>Department</w:t>
      </w:r>
      <w:r w:rsidRPr="007C7CA0">
        <w:rPr>
          <w:rFonts w:asciiTheme="majorBidi" w:hAnsiTheme="majorBidi" w:cstheme="majorBidi"/>
          <w:sz w:val="24"/>
          <w:szCs w:val="24"/>
        </w:rPr>
        <w:t xml:space="preserve"> </w:t>
      </w:r>
      <w:r w:rsidR="007C7CA0" w:rsidRPr="007C7CA0">
        <w:rPr>
          <w:rFonts w:asciiTheme="majorBidi" w:hAnsiTheme="majorBidi" w:cstheme="majorBidi"/>
          <w:sz w:val="24"/>
          <w:szCs w:val="24"/>
        </w:rPr>
        <w:t>are</w:t>
      </w:r>
      <w:r w:rsidRPr="007C7CA0">
        <w:rPr>
          <w:rFonts w:asciiTheme="majorBidi" w:hAnsiTheme="majorBidi" w:cstheme="majorBidi"/>
          <w:sz w:val="24"/>
          <w:szCs w:val="24"/>
        </w:rPr>
        <w:t xml:space="preserve"> directly responsible </w:t>
      </w:r>
      <w:r w:rsidR="007C3139" w:rsidRPr="007C7CA0">
        <w:rPr>
          <w:rFonts w:asciiTheme="majorBidi" w:hAnsiTheme="majorBidi" w:cstheme="majorBidi"/>
          <w:sz w:val="24"/>
          <w:szCs w:val="24"/>
        </w:rPr>
        <w:t>for the process of "Ens</w:t>
      </w:r>
      <w:r w:rsidR="007C7CA0" w:rsidRPr="007C7CA0">
        <w:rPr>
          <w:rFonts w:asciiTheme="majorBidi" w:hAnsiTheme="majorBidi" w:cstheme="majorBidi"/>
          <w:sz w:val="24"/>
          <w:szCs w:val="24"/>
        </w:rPr>
        <w:t xml:space="preserve">ure Risk Optimization” (EDM 03), </w:t>
      </w:r>
      <w:r w:rsidR="007C3139" w:rsidRPr="007C7CA0">
        <w:rPr>
          <w:rFonts w:asciiTheme="majorBidi" w:hAnsiTheme="majorBidi" w:cstheme="majorBidi"/>
          <w:sz w:val="24"/>
          <w:szCs w:val="24"/>
        </w:rPr>
        <w:t>“APO12 Manage Risk</w:t>
      </w:r>
      <w:r w:rsidR="005D6585" w:rsidRPr="007C7CA0">
        <w:rPr>
          <w:rFonts w:asciiTheme="majorBidi" w:hAnsiTheme="majorBidi" w:cstheme="majorBidi"/>
          <w:sz w:val="24"/>
          <w:szCs w:val="24"/>
        </w:rPr>
        <w:t>”</w:t>
      </w:r>
      <w:r w:rsidR="007C7CA0" w:rsidRPr="007C7CA0">
        <w:rPr>
          <w:rFonts w:asciiTheme="majorBidi" w:hAnsiTheme="majorBidi" w:cstheme="majorBidi"/>
          <w:sz w:val="24"/>
          <w:szCs w:val="24"/>
        </w:rPr>
        <w:t xml:space="preserve"> process</w:t>
      </w:r>
      <w:r w:rsidR="005D6585" w:rsidRPr="007C7CA0">
        <w:rPr>
          <w:rFonts w:asciiTheme="majorBidi" w:hAnsiTheme="majorBidi" w:cstheme="majorBidi"/>
          <w:sz w:val="24"/>
          <w:szCs w:val="24"/>
        </w:rPr>
        <w:t xml:space="preserve">, and the relevant </w:t>
      </w:r>
      <w:r w:rsidR="0073705F">
        <w:rPr>
          <w:rFonts w:asciiTheme="majorBidi" w:hAnsiTheme="majorBidi" w:cstheme="majorBidi"/>
          <w:sz w:val="24"/>
          <w:szCs w:val="24"/>
        </w:rPr>
        <w:t>components</w:t>
      </w:r>
      <w:r w:rsidR="005D6585" w:rsidRPr="007C7CA0">
        <w:rPr>
          <w:rFonts w:asciiTheme="majorBidi" w:hAnsiTheme="majorBidi" w:cstheme="majorBidi"/>
          <w:sz w:val="24"/>
          <w:szCs w:val="24"/>
        </w:rPr>
        <w:t>.</w:t>
      </w:r>
      <w:r w:rsidR="007C3139" w:rsidRPr="007C7CA0">
        <w:rPr>
          <w:rFonts w:asciiTheme="majorBidi" w:hAnsiTheme="majorBidi" w:cstheme="majorBidi"/>
          <w:sz w:val="24"/>
          <w:szCs w:val="24"/>
        </w:rPr>
        <w:t xml:space="preserve"> </w:t>
      </w:r>
      <w:r w:rsidR="007C3139" w:rsidRPr="007C7CA0">
        <w:rPr>
          <w:rFonts w:asciiTheme="majorBidi" w:hAnsiTheme="majorBidi" w:cstheme="majorBidi"/>
          <w:sz w:val="24"/>
          <w:szCs w:val="24"/>
        </w:rPr>
        <w:br w:type="page"/>
      </w:r>
    </w:p>
    <w:p w14:paraId="759E7B65" w14:textId="77777777" w:rsidR="00C80759" w:rsidRPr="007C7CA0" w:rsidRDefault="001A40FF" w:rsidP="00B63840">
      <w:pPr>
        <w:pStyle w:val="Heading1"/>
      </w:pPr>
      <w:bookmarkStart w:id="3" w:name="_Toc16155631"/>
      <w:r w:rsidRPr="007C7CA0">
        <w:lastRenderedPageBreak/>
        <w:t>4</w:t>
      </w:r>
      <w:r w:rsidR="00C80759" w:rsidRPr="007C7CA0">
        <w:t>. Objectives</w:t>
      </w:r>
      <w:bookmarkEnd w:id="3"/>
      <w:r w:rsidR="00C80759" w:rsidRPr="007C7CA0">
        <w:t xml:space="preserve"> </w:t>
      </w:r>
    </w:p>
    <w:p w14:paraId="5BF0D7A9" w14:textId="77777777" w:rsidR="007047BE" w:rsidRPr="007C7CA0" w:rsidRDefault="00C80759" w:rsidP="00CB6C3B">
      <w:pPr>
        <w:jc w:val="both"/>
        <w:rPr>
          <w:rFonts w:asciiTheme="majorBidi" w:hAnsiTheme="majorBidi" w:cstheme="majorBidi"/>
          <w:sz w:val="24"/>
          <w:szCs w:val="24"/>
        </w:rPr>
      </w:pPr>
      <w:r w:rsidRPr="007C7CA0">
        <w:rPr>
          <w:rFonts w:asciiTheme="majorBidi" w:hAnsiTheme="majorBidi" w:cstheme="majorBidi"/>
          <w:sz w:val="24"/>
          <w:szCs w:val="24"/>
        </w:rPr>
        <w:t xml:space="preserve">Capital Bank has set the following objectives </w:t>
      </w:r>
      <w:r w:rsidR="001A40FF" w:rsidRPr="007C7CA0">
        <w:rPr>
          <w:rFonts w:asciiTheme="majorBidi" w:hAnsiTheme="majorBidi" w:cstheme="majorBidi"/>
          <w:sz w:val="24"/>
          <w:szCs w:val="24"/>
        </w:rPr>
        <w:t xml:space="preserve">for Governance, </w:t>
      </w:r>
      <w:r w:rsidR="001334EF" w:rsidRPr="007C7CA0">
        <w:rPr>
          <w:rFonts w:asciiTheme="majorBidi" w:hAnsiTheme="majorBidi" w:cstheme="majorBidi"/>
          <w:sz w:val="24"/>
          <w:szCs w:val="24"/>
        </w:rPr>
        <w:t>Management of Information</w:t>
      </w:r>
      <w:r w:rsidR="001A40FF" w:rsidRPr="007C7CA0">
        <w:rPr>
          <w:rFonts w:asciiTheme="majorBidi" w:hAnsiTheme="majorBidi" w:cstheme="majorBidi"/>
          <w:sz w:val="24"/>
          <w:szCs w:val="24"/>
        </w:rPr>
        <w:t xml:space="preserve"> and Related Technology </w:t>
      </w:r>
      <w:r w:rsidRPr="007C7CA0">
        <w:rPr>
          <w:rFonts w:asciiTheme="majorBidi" w:hAnsiTheme="majorBidi" w:cstheme="majorBidi"/>
          <w:sz w:val="24"/>
          <w:szCs w:val="24"/>
        </w:rPr>
        <w:t xml:space="preserve">framework: </w:t>
      </w:r>
    </w:p>
    <w:p w14:paraId="418E65E8" w14:textId="77777777" w:rsidR="001A40FF" w:rsidRPr="007C7CA0" w:rsidRDefault="001A40FF" w:rsidP="00CB6C3B">
      <w:pPr>
        <w:jc w:val="both"/>
        <w:rPr>
          <w:rFonts w:asciiTheme="majorBidi" w:hAnsiTheme="majorBidi" w:cstheme="majorBidi"/>
          <w:sz w:val="24"/>
          <w:szCs w:val="24"/>
        </w:rPr>
      </w:pPr>
      <w:r w:rsidRPr="007C7CA0">
        <w:rPr>
          <w:rFonts w:asciiTheme="majorBidi" w:hAnsiTheme="majorBidi" w:cstheme="majorBidi"/>
          <w:sz w:val="24"/>
          <w:szCs w:val="24"/>
        </w:rPr>
        <w:t>4</w:t>
      </w:r>
      <w:r w:rsidR="00C80759" w:rsidRPr="007C7CA0">
        <w:rPr>
          <w:rFonts w:asciiTheme="majorBidi" w:hAnsiTheme="majorBidi" w:cstheme="majorBidi"/>
          <w:sz w:val="24"/>
          <w:szCs w:val="24"/>
        </w:rPr>
        <w:t xml:space="preserve">.1. Meet stakeholder needs and achieve the objectives of the </w:t>
      </w:r>
      <w:r w:rsidRPr="007C7CA0">
        <w:rPr>
          <w:rFonts w:asciiTheme="majorBidi" w:hAnsiTheme="majorBidi" w:cstheme="majorBidi"/>
          <w:sz w:val="24"/>
          <w:szCs w:val="24"/>
        </w:rPr>
        <w:t>B</w:t>
      </w:r>
      <w:r w:rsidR="00C80759" w:rsidRPr="007C7CA0">
        <w:rPr>
          <w:rFonts w:asciiTheme="majorBidi" w:hAnsiTheme="majorBidi" w:cstheme="majorBidi"/>
          <w:sz w:val="24"/>
          <w:szCs w:val="24"/>
        </w:rPr>
        <w:t xml:space="preserve">ank through the utilization of an established governance framework that: </w:t>
      </w:r>
    </w:p>
    <w:p w14:paraId="0EE84442" w14:textId="77777777" w:rsidR="001A40FF" w:rsidRPr="007C7CA0" w:rsidRDefault="008560F8" w:rsidP="00CB6C3B">
      <w:pPr>
        <w:pStyle w:val="ListParagraph"/>
        <w:numPr>
          <w:ilvl w:val="0"/>
          <w:numId w:val="1"/>
        </w:numPr>
        <w:jc w:val="both"/>
        <w:rPr>
          <w:rFonts w:asciiTheme="majorBidi" w:hAnsiTheme="majorBidi" w:cstheme="majorBidi"/>
          <w:sz w:val="24"/>
          <w:szCs w:val="24"/>
        </w:rPr>
      </w:pPr>
      <w:r w:rsidRPr="007C7CA0">
        <w:rPr>
          <w:rFonts w:asciiTheme="majorBidi" w:hAnsiTheme="majorBidi" w:cstheme="majorBidi"/>
          <w:sz w:val="24"/>
          <w:szCs w:val="24"/>
        </w:rPr>
        <w:t xml:space="preserve">Facilitates </w:t>
      </w:r>
      <w:r w:rsidR="00C80759" w:rsidRPr="007C7CA0">
        <w:rPr>
          <w:rFonts w:asciiTheme="majorBidi" w:hAnsiTheme="majorBidi" w:cstheme="majorBidi"/>
          <w:sz w:val="24"/>
          <w:szCs w:val="24"/>
        </w:rPr>
        <w:t xml:space="preserve">delivering </w:t>
      </w:r>
      <w:r w:rsidR="007C7CA0" w:rsidRPr="007C7CA0">
        <w:rPr>
          <w:rFonts w:asciiTheme="majorBidi" w:hAnsiTheme="majorBidi" w:cstheme="majorBidi"/>
          <w:sz w:val="24"/>
          <w:szCs w:val="24"/>
        </w:rPr>
        <w:t xml:space="preserve">the </w:t>
      </w:r>
      <w:r w:rsidR="00C80759" w:rsidRPr="007C7CA0">
        <w:rPr>
          <w:rFonts w:asciiTheme="majorBidi" w:hAnsiTheme="majorBidi" w:cstheme="majorBidi"/>
          <w:sz w:val="24"/>
          <w:szCs w:val="24"/>
        </w:rPr>
        <w:t>expected benefits</w:t>
      </w:r>
      <w:r w:rsidR="007C7CA0" w:rsidRPr="007C7CA0">
        <w:rPr>
          <w:rFonts w:asciiTheme="majorBidi" w:hAnsiTheme="majorBidi" w:cstheme="majorBidi"/>
          <w:sz w:val="24"/>
          <w:szCs w:val="24"/>
        </w:rPr>
        <w:t xml:space="preserve"> to the Bank and ensures optimization of risks</w:t>
      </w:r>
      <w:r w:rsidRPr="007C7CA0">
        <w:rPr>
          <w:rFonts w:asciiTheme="majorBidi" w:hAnsiTheme="majorBidi" w:cstheme="majorBidi"/>
          <w:sz w:val="24"/>
          <w:szCs w:val="24"/>
        </w:rPr>
        <w:t xml:space="preserve"> and optimal utilization of</w:t>
      </w:r>
      <w:r w:rsidR="00C80759" w:rsidRPr="007C7CA0">
        <w:rPr>
          <w:rFonts w:asciiTheme="majorBidi" w:hAnsiTheme="majorBidi" w:cstheme="majorBidi"/>
          <w:sz w:val="24"/>
          <w:szCs w:val="24"/>
        </w:rPr>
        <w:t xml:space="preserve"> resources. </w:t>
      </w:r>
    </w:p>
    <w:p w14:paraId="7F8F5CAF" w14:textId="77777777" w:rsidR="008560F8" w:rsidRPr="007C7CA0" w:rsidRDefault="008560F8" w:rsidP="00CB6C3B">
      <w:pPr>
        <w:pStyle w:val="ListParagraph"/>
        <w:numPr>
          <w:ilvl w:val="0"/>
          <w:numId w:val="1"/>
        </w:numPr>
        <w:jc w:val="both"/>
        <w:rPr>
          <w:rFonts w:asciiTheme="majorBidi" w:hAnsiTheme="majorBidi" w:cstheme="majorBidi"/>
          <w:sz w:val="24"/>
          <w:szCs w:val="24"/>
        </w:rPr>
      </w:pPr>
      <w:r w:rsidRPr="007C7CA0">
        <w:rPr>
          <w:rFonts w:asciiTheme="majorBidi" w:hAnsiTheme="majorBidi" w:cstheme="majorBidi"/>
          <w:sz w:val="24"/>
          <w:szCs w:val="24"/>
        </w:rPr>
        <w:t>Ensures the provision and quality</w:t>
      </w:r>
      <w:r w:rsidR="00C80759" w:rsidRPr="007C7CA0">
        <w:rPr>
          <w:rFonts w:asciiTheme="majorBidi" w:hAnsiTheme="majorBidi" w:cstheme="majorBidi"/>
          <w:sz w:val="24"/>
          <w:szCs w:val="24"/>
        </w:rPr>
        <w:t xml:space="preserve"> of information to support </w:t>
      </w:r>
      <w:r w:rsidRPr="007C7CA0">
        <w:rPr>
          <w:rFonts w:asciiTheme="majorBidi" w:hAnsiTheme="majorBidi" w:cstheme="majorBidi"/>
          <w:sz w:val="24"/>
          <w:szCs w:val="24"/>
        </w:rPr>
        <w:t xml:space="preserve">proper </w:t>
      </w:r>
      <w:r w:rsidR="00C80759" w:rsidRPr="007C7CA0">
        <w:rPr>
          <w:rFonts w:asciiTheme="majorBidi" w:hAnsiTheme="majorBidi" w:cstheme="majorBidi"/>
          <w:sz w:val="24"/>
          <w:szCs w:val="24"/>
        </w:rPr>
        <w:t xml:space="preserve">decision-making. </w:t>
      </w:r>
    </w:p>
    <w:p w14:paraId="39E39511" w14:textId="77777777" w:rsidR="008560F8" w:rsidRPr="007C7CA0" w:rsidRDefault="00C80759" w:rsidP="00CB6C3B">
      <w:pPr>
        <w:pStyle w:val="ListParagraph"/>
        <w:numPr>
          <w:ilvl w:val="0"/>
          <w:numId w:val="1"/>
        </w:numPr>
        <w:jc w:val="both"/>
        <w:rPr>
          <w:rFonts w:asciiTheme="majorBidi" w:hAnsiTheme="majorBidi" w:cstheme="majorBidi"/>
          <w:sz w:val="24"/>
          <w:szCs w:val="24"/>
        </w:rPr>
      </w:pPr>
      <w:r w:rsidRPr="007C7CA0">
        <w:rPr>
          <w:rFonts w:asciiTheme="majorBidi" w:hAnsiTheme="majorBidi" w:cstheme="majorBidi"/>
          <w:sz w:val="24"/>
          <w:szCs w:val="24"/>
        </w:rPr>
        <w:t xml:space="preserve">Provides </w:t>
      </w:r>
      <w:r w:rsidR="008560F8" w:rsidRPr="007C7CA0">
        <w:rPr>
          <w:rFonts w:asciiTheme="majorBidi" w:hAnsiTheme="majorBidi" w:cstheme="majorBidi"/>
          <w:sz w:val="24"/>
          <w:szCs w:val="24"/>
        </w:rPr>
        <w:t>a</w:t>
      </w:r>
      <w:r w:rsidRPr="007C7CA0">
        <w:rPr>
          <w:rFonts w:asciiTheme="majorBidi" w:hAnsiTheme="majorBidi" w:cstheme="majorBidi"/>
          <w:sz w:val="24"/>
          <w:szCs w:val="24"/>
        </w:rPr>
        <w:t xml:space="preserve"> technolog</w:t>
      </w:r>
      <w:r w:rsidR="008560F8" w:rsidRPr="007C7CA0">
        <w:rPr>
          <w:rFonts w:asciiTheme="majorBidi" w:hAnsiTheme="majorBidi" w:cstheme="majorBidi"/>
          <w:sz w:val="24"/>
          <w:szCs w:val="24"/>
        </w:rPr>
        <w:t>y</w:t>
      </w:r>
      <w:r w:rsidRPr="007C7CA0">
        <w:rPr>
          <w:rFonts w:asciiTheme="majorBidi" w:hAnsiTheme="majorBidi" w:cstheme="majorBidi"/>
          <w:sz w:val="24"/>
          <w:szCs w:val="24"/>
        </w:rPr>
        <w:t xml:space="preserve"> infrastructure that enables the </w:t>
      </w:r>
      <w:r w:rsidR="008560F8" w:rsidRPr="007C7CA0">
        <w:rPr>
          <w:rFonts w:asciiTheme="majorBidi" w:hAnsiTheme="majorBidi" w:cstheme="majorBidi"/>
          <w:sz w:val="24"/>
          <w:szCs w:val="24"/>
        </w:rPr>
        <w:t>B</w:t>
      </w:r>
      <w:r w:rsidRPr="007C7CA0">
        <w:rPr>
          <w:rFonts w:asciiTheme="majorBidi" w:hAnsiTheme="majorBidi" w:cstheme="majorBidi"/>
          <w:sz w:val="24"/>
          <w:szCs w:val="24"/>
        </w:rPr>
        <w:t>ank to achieve its objectives.</w:t>
      </w:r>
      <w:r w:rsidR="007C7CA0" w:rsidRPr="007C7CA0">
        <w:rPr>
          <w:rFonts w:asciiTheme="majorBidi" w:hAnsiTheme="majorBidi" w:cstheme="majorBidi"/>
          <w:sz w:val="24"/>
          <w:szCs w:val="24"/>
        </w:rPr>
        <w:t xml:space="preserve"> </w:t>
      </w:r>
    </w:p>
    <w:p w14:paraId="6ADA91CD" w14:textId="77777777" w:rsidR="00D82887" w:rsidRPr="007C7CA0" w:rsidRDefault="00C80759" w:rsidP="00CB6C3B">
      <w:pPr>
        <w:pStyle w:val="ListParagraph"/>
        <w:numPr>
          <w:ilvl w:val="0"/>
          <w:numId w:val="1"/>
        </w:numPr>
        <w:jc w:val="both"/>
        <w:rPr>
          <w:rFonts w:asciiTheme="majorBidi" w:hAnsiTheme="majorBidi" w:cstheme="majorBidi"/>
          <w:sz w:val="24"/>
          <w:szCs w:val="24"/>
        </w:rPr>
      </w:pPr>
      <w:r w:rsidRPr="007C7CA0">
        <w:rPr>
          <w:rFonts w:asciiTheme="majorBidi" w:hAnsiTheme="majorBidi" w:cstheme="majorBidi"/>
          <w:sz w:val="24"/>
          <w:szCs w:val="24"/>
        </w:rPr>
        <w:t>Upgrade</w:t>
      </w:r>
      <w:r w:rsidR="007C7CA0" w:rsidRPr="007C7CA0">
        <w:rPr>
          <w:rFonts w:asciiTheme="majorBidi" w:hAnsiTheme="majorBidi" w:cstheme="majorBidi"/>
          <w:sz w:val="24"/>
          <w:szCs w:val="24"/>
        </w:rPr>
        <w:t>s</w:t>
      </w:r>
      <w:r w:rsidRPr="007C7CA0">
        <w:rPr>
          <w:rFonts w:asciiTheme="majorBidi" w:hAnsiTheme="majorBidi" w:cstheme="majorBidi"/>
          <w:sz w:val="24"/>
          <w:szCs w:val="24"/>
        </w:rPr>
        <w:t xml:space="preserve"> the </w:t>
      </w:r>
      <w:r w:rsidR="007C7CA0" w:rsidRPr="007C7CA0">
        <w:rPr>
          <w:rFonts w:asciiTheme="majorBidi" w:hAnsiTheme="majorBidi" w:cstheme="majorBidi"/>
          <w:sz w:val="24"/>
          <w:szCs w:val="24"/>
        </w:rPr>
        <w:t>B</w:t>
      </w:r>
      <w:r w:rsidRPr="007C7CA0">
        <w:rPr>
          <w:rFonts w:asciiTheme="majorBidi" w:hAnsiTheme="majorBidi" w:cstheme="majorBidi"/>
          <w:sz w:val="24"/>
          <w:szCs w:val="24"/>
        </w:rPr>
        <w:t xml:space="preserve">ank operations by employing efficient, </w:t>
      </w:r>
      <w:proofErr w:type="gramStart"/>
      <w:r w:rsidRPr="007C7CA0">
        <w:rPr>
          <w:rFonts w:asciiTheme="majorBidi" w:hAnsiTheme="majorBidi" w:cstheme="majorBidi"/>
          <w:sz w:val="24"/>
          <w:szCs w:val="24"/>
        </w:rPr>
        <w:t>reliable</w:t>
      </w:r>
      <w:proofErr w:type="gramEnd"/>
      <w:r w:rsidRPr="007C7CA0">
        <w:rPr>
          <w:rFonts w:asciiTheme="majorBidi" w:hAnsiTheme="majorBidi" w:cstheme="majorBidi"/>
          <w:sz w:val="24"/>
          <w:szCs w:val="24"/>
        </w:rPr>
        <w:t xml:space="preserve"> and purpose-driven technological systems. </w:t>
      </w:r>
    </w:p>
    <w:p w14:paraId="5E186380" w14:textId="77777777" w:rsidR="00D82887" w:rsidRPr="007C7CA0" w:rsidRDefault="00D82887" w:rsidP="00CB6C3B">
      <w:pPr>
        <w:pStyle w:val="ListParagraph"/>
        <w:numPr>
          <w:ilvl w:val="0"/>
          <w:numId w:val="1"/>
        </w:numPr>
        <w:jc w:val="both"/>
        <w:rPr>
          <w:rFonts w:asciiTheme="majorBidi" w:hAnsiTheme="majorBidi" w:cstheme="majorBidi"/>
          <w:sz w:val="24"/>
          <w:szCs w:val="24"/>
        </w:rPr>
      </w:pPr>
      <w:r w:rsidRPr="007C7CA0">
        <w:rPr>
          <w:rFonts w:asciiTheme="majorBidi" w:hAnsiTheme="majorBidi" w:cstheme="majorBidi"/>
          <w:sz w:val="24"/>
          <w:szCs w:val="24"/>
        </w:rPr>
        <w:t>Ensure</w:t>
      </w:r>
      <w:r w:rsidR="007C7CA0" w:rsidRPr="007C7CA0">
        <w:rPr>
          <w:rFonts w:asciiTheme="majorBidi" w:hAnsiTheme="majorBidi" w:cstheme="majorBidi"/>
          <w:sz w:val="24"/>
          <w:szCs w:val="24"/>
        </w:rPr>
        <w:t>s</w:t>
      </w:r>
      <w:r w:rsidRPr="007C7CA0">
        <w:rPr>
          <w:rFonts w:asciiTheme="majorBidi" w:hAnsiTheme="majorBidi" w:cstheme="majorBidi"/>
          <w:sz w:val="24"/>
          <w:szCs w:val="24"/>
        </w:rPr>
        <w:t xml:space="preserve"> integrated </w:t>
      </w:r>
      <w:r w:rsidR="00C80759" w:rsidRPr="007C7CA0">
        <w:rPr>
          <w:rFonts w:asciiTheme="majorBidi" w:hAnsiTheme="majorBidi" w:cstheme="majorBidi"/>
          <w:sz w:val="24"/>
          <w:szCs w:val="24"/>
        </w:rPr>
        <w:t xml:space="preserve">risk management of information technology to ensure the protection of the </w:t>
      </w:r>
      <w:r w:rsidR="007C7CA0" w:rsidRPr="007C7CA0">
        <w:rPr>
          <w:rFonts w:asciiTheme="majorBidi" w:hAnsiTheme="majorBidi" w:cstheme="majorBidi"/>
          <w:sz w:val="24"/>
          <w:szCs w:val="24"/>
        </w:rPr>
        <w:t>B</w:t>
      </w:r>
      <w:r w:rsidR="00C80759" w:rsidRPr="007C7CA0">
        <w:rPr>
          <w:rFonts w:asciiTheme="majorBidi" w:hAnsiTheme="majorBidi" w:cstheme="majorBidi"/>
          <w:sz w:val="24"/>
          <w:szCs w:val="24"/>
        </w:rPr>
        <w:t xml:space="preserve">ank’s assets. </w:t>
      </w:r>
    </w:p>
    <w:p w14:paraId="68AE136B" w14:textId="77777777" w:rsidR="00D82887" w:rsidRPr="007C7CA0" w:rsidRDefault="00D82887" w:rsidP="00CB6C3B">
      <w:pPr>
        <w:pStyle w:val="ListParagraph"/>
        <w:numPr>
          <w:ilvl w:val="0"/>
          <w:numId w:val="1"/>
        </w:numPr>
        <w:jc w:val="both"/>
        <w:rPr>
          <w:rFonts w:asciiTheme="majorBidi" w:hAnsiTheme="majorBidi" w:cstheme="majorBidi"/>
          <w:sz w:val="24"/>
          <w:szCs w:val="24"/>
        </w:rPr>
      </w:pPr>
      <w:r w:rsidRPr="007C7CA0">
        <w:rPr>
          <w:rFonts w:asciiTheme="majorBidi" w:hAnsiTheme="majorBidi" w:cstheme="majorBidi"/>
          <w:sz w:val="24"/>
          <w:szCs w:val="24"/>
        </w:rPr>
        <w:t>Compl</w:t>
      </w:r>
      <w:r w:rsidR="007C7CA0" w:rsidRPr="007C7CA0">
        <w:rPr>
          <w:rFonts w:asciiTheme="majorBidi" w:hAnsiTheme="majorBidi" w:cstheme="majorBidi"/>
          <w:sz w:val="24"/>
          <w:szCs w:val="24"/>
        </w:rPr>
        <w:t>ies</w:t>
      </w:r>
      <w:r w:rsidR="00C80759" w:rsidRPr="007C7CA0">
        <w:rPr>
          <w:rFonts w:asciiTheme="majorBidi" w:hAnsiTheme="majorBidi" w:cstheme="majorBidi"/>
          <w:sz w:val="24"/>
          <w:szCs w:val="24"/>
        </w:rPr>
        <w:t xml:space="preserve"> with the requirements of laws, regulations an</w:t>
      </w:r>
      <w:r w:rsidR="007C7CA0" w:rsidRPr="007C7CA0">
        <w:rPr>
          <w:rFonts w:asciiTheme="majorBidi" w:hAnsiTheme="majorBidi" w:cstheme="majorBidi"/>
          <w:sz w:val="24"/>
          <w:szCs w:val="24"/>
        </w:rPr>
        <w:t>d instructions as well as complies</w:t>
      </w:r>
      <w:r w:rsidR="00C80759" w:rsidRPr="007C7CA0">
        <w:rPr>
          <w:rFonts w:asciiTheme="majorBidi" w:hAnsiTheme="majorBidi" w:cstheme="majorBidi"/>
          <w:sz w:val="24"/>
          <w:szCs w:val="24"/>
        </w:rPr>
        <w:t xml:space="preserve"> with </w:t>
      </w:r>
      <w:r w:rsidR="007C7CA0" w:rsidRPr="007C7CA0">
        <w:rPr>
          <w:rFonts w:asciiTheme="majorBidi" w:hAnsiTheme="majorBidi" w:cstheme="majorBidi"/>
          <w:sz w:val="24"/>
          <w:szCs w:val="24"/>
        </w:rPr>
        <w:t xml:space="preserve">Capital Bank policies </w:t>
      </w:r>
      <w:r w:rsidRPr="007C7CA0">
        <w:rPr>
          <w:rFonts w:asciiTheme="majorBidi" w:hAnsiTheme="majorBidi" w:cstheme="majorBidi"/>
          <w:sz w:val="24"/>
          <w:szCs w:val="24"/>
        </w:rPr>
        <w:t xml:space="preserve">and </w:t>
      </w:r>
      <w:r w:rsidR="00C80759" w:rsidRPr="007C7CA0">
        <w:rPr>
          <w:rFonts w:asciiTheme="majorBidi" w:hAnsiTheme="majorBidi" w:cstheme="majorBidi"/>
          <w:sz w:val="24"/>
          <w:szCs w:val="24"/>
        </w:rPr>
        <w:t xml:space="preserve">work </w:t>
      </w:r>
      <w:r w:rsidR="007C7CA0" w:rsidRPr="007C7CA0">
        <w:rPr>
          <w:rFonts w:asciiTheme="majorBidi" w:hAnsiTheme="majorBidi" w:cstheme="majorBidi"/>
          <w:sz w:val="24"/>
          <w:szCs w:val="24"/>
        </w:rPr>
        <w:t xml:space="preserve">strategies and </w:t>
      </w:r>
      <w:r w:rsidR="00C80759" w:rsidRPr="007C7CA0">
        <w:rPr>
          <w:rFonts w:asciiTheme="majorBidi" w:hAnsiTheme="majorBidi" w:cstheme="majorBidi"/>
          <w:sz w:val="24"/>
          <w:szCs w:val="24"/>
        </w:rPr>
        <w:t xml:space="preserve">procedures. </w:t>
      </w:r>
    </w:p>
    <w:p w14:paraId="792BDB9D" w14:textId="77777777" w:rsidR="00D82887" w:rsidRPr="007C7CA0" w:rsidRDefault="00C80759" w:rsidP="00CB6C3B">
      <w:pPr>
        <w:pStyle w:val="ListParagraph"/>
        <w:numPr>
          <w:ilvl w:val="0"/>
          <w:numId w:val="1"/>
        </w:numPr>
        <w:jc w:val="both"/>
        <w:rPr>
          <w:rFonts w:asciiTheme="majorBidi" w:hAnsiTheme="majorBidi" w:cstheme="majorBidi"/>
          <w:sz w:val="24"/>
          <w:szCs w:val="24"/>
        </w:rPr>
      </w:pPr>
      <w:r w:rsidRPr="007C7CA0">
        <w:rPr>
          <w:rFonts w:asciiTheme="majorBidi" w:hAnsiTheme="majorBidi" w:cstheme="majorBidi"/>
          <w:sz w:val="24"/>
          <w:szCs w:val="24"/>
        </w:rPr>
        <w:t>Improve</w:t>
      </w:r>
      <w:r w:rsidR="007C7CA0" w:rsidRPr="007C7CA0">
        <w:rPr>
          <w:rFonts w:asciiTheme="majorBidi" w:hAnsiTheme="majorBidi" w:cstheme="majorBidi"/>
          <w:sz w:val="24"/>
          <w:szCs w:val="24"/>
        </w:rPr>
        <w:t>s</w:t>
      </w:r>
      <w:r w:rsidRPr="007C7CA0">
        <w:rPr>
          <w:rFonts w:asciiTheme="majorBidi" w:hAnsiTheme="majorBidi" w:cstheme="majorBidi"/>
          <w:sz w:val="24"/>
          <w:szCs w:val="24"/>
        </w:rPr>
        <w:t xml:space="preserve"> internal control environment. </w:t>
      </w:r>
    </w:p>
    <w:p w14:paraId="22951DE2" w14:textId="77777777" w:rsidR="00D82887" w:rsidRPr="007C7CA0" w:rsidRDefault="00C80759" w:rsidP="00CB6C3B">
      <w:pPr>
        <w:pStyle w:val="ListParagraph"/>
        <w:numPr>
          <w:ilvl w:val="0"/>
          <w:numId w:val="1"/>
        </w:numPr>
        <w:jc w:val="both"/>
        <w:rPr>
          <w:rFonts w:asciiTheme="majorBidi" w:hAnsiTheme="majorBidi" w:cstheme="majorBidi"/>
          <w:sz w:val="24"/>
          <w:szCs w:val="24"/>
        </w:rPr>
      </w:pPr>
      <w:r w:rsidRPr="007C7CA0">
        <w:rPr>
          <w:rFonts w:asciiTheme="majorBidi" w:hAnsiTheme="majorBidi" w:cstheme="majorBidi"/>
          <w:sz w:val="24"/>
          <w:szCs w:val="24"/>
        </w:rPr>
        <w:t>Maximize</w:t>
      </w:r>
      <w:r w:rsidR="007C7CA0" w:rsidRPr="007C7CA0">
        <w:rPr>
          <w:rFonts w:asciiTheme="majorBidi" w:hAnsiTheme="majorBidi" w:cstheme="majorBidi"/>
          <w:sz w:val="24"/>
          <w:szCs w:val="24"/>
        </w:rPr>
        <w:t>s</w:t>
      </w:r>
      <w:r w:rsidRPr="007C7CA0">
        <w:rPr>
          <w:rFonts w:asciiTheme="majorBidi" w:hAnsiTheme="majorBidi" w:cstheme="majorBidi"/>
          <w:sz w:val="24"/>
          <w:szCs w:val="24"/>
        </w:rPr>
        <w:t xml:space="preserve"> the level of satisfaction of information technology users by efficiently and effectively meeting the</w:t>
      </w:r>
      <w:r w:rsidR="007C7CA0" w:rsidRPr="007C7CA0">
        <w:rPr>
          <w:rFonts w:asciiTheme="majorBidi" w:hAnsiTheme="majorBidi" w:cstheme="majorBidi"/>
          <w:sz w:val="24"/>
          <w:szCs w:val="24"/>
        </w:rPr>
        <w:t>ir</w:t>
      </w:r>
      <w:r w:rsidRPr="007C7CA0">
        <w:rPr>
          <w:rFonts w:asciiTheme="majorBidi" w:hAnsiTheme="majorBidi" w:cstheme="majorBidi"/>
          <w:sz w:val="24"/>
          <w:szCs w:val="24"/>
        </w:rPr>
        <w:t xml:space="preserve"> work</w:t>
      </w:r>
      <w:r w:rsidR="00D82887" w:rsidRPr="007C7CA0">
        <w:rPr>
          <w:rFonts w:asciiTheme="majorBidi" w:hAnsiTheme="majorBidi" w:cstheme="majorBidi"/>
          <w:sz w:val="24"/>
          <w:szCs w:val="24"/>
        </w:rPr>
        <w:t xml:space="preserve"> requirements</w:t>
      </w:r>
      <w:r w:rsidRPr="007C7CA0">
        <w:rPr>
          <w:rFonts w:asciiTheme="majorBidi" w:hAnsiTheme="majorBidi" w:cstheme="majorBidi"/>
          <w:sz w:val="24"/>
          <w:szCs w:val="24"/>
        </w:rPr>
        <w:t xml:space="preserve">. </w:t>
      </w:r>
    </w:p>
    <w:p w14:paraId="4DA826B7" w14:textId="77777777" w:rsidR="00D82887" w:rsidRPr="007C7CA0" w:rsidRDefault="00C80759" w:rsidP="00CB6C3B">
      <w:pPr>
        <w:pStyle w:val="ListParagraph"/>
        <w:numPr>
          <w:ilvl w:val="0"/>
          <w:numId w:val="1"/>
        </w:numPr>
        <w:jc w:val="both"/>
        <w:rPr>
          <w:rFonts w:asciiTheme="majorBidi" w:hAnsiTheme="majorBidi" w:cstheme="majorBidi"/>
          <w:sz w:val="24"/>
          <w:szCs w:val="24"/>
        </w:rPr>
      </w:pPr>
      <w:r w:rsidRPr="007C7CA0">
        <w:rPr>
          <w:rFonts w:asciiTheme="majorBidi" w:hAnsiTheme="majorBidi" w:cstheme="majorBidi"/>
          <w:sz w:val="24"/>
          <w:szCs w:val="24"/>
        </w:rPr>
        <w:t>Manag</w:t>
      </w:r>
      <w:r w:rsidR="00D82887" w:rsidRPr="007C7CA0">
        <w:rPr>
          <w:rFonts w:asciiTheme="majorBidi" w:hAnsiTheme="majorBidi" w:cstheme="majorBidi"/>
          <w:sz w:val="24"/>
          <w:szCs w:val="24"/>
        </w:rPr>
        <w:t>e</w:t>
      </w:r>
      <w:r w:rsidR="007C7CA0" w:rsidRPr="007C7CA0">
        <w:rPr>
          <w:rFonts w:asciiTheme="majorBidi" w:hAnsiTheme="majorBidi" w:cstheme="majorBidi"/>
          <w:sz w:val="24"/>
          <w:szCs w:val="24"/>
        </w:rPr>
        <w:t>s</w:t>
      </w:r>
      <w:r w:rsidR="00D82887" w:rsidRPr="007C7CA0">
        <w:rPr>
          <w:rFonts w:asciiTheme="majorBidi" w:hAnsiTheme="majorBidi" w:cstheme="majorBidi"/>
          <w:sz w:val="24"/>
          <w:szCs w:val="24"/>
        </w:rPr>
        <w:t xml:space="preserve"> customer</w:t>
      </w:r>
      <w:r w:rsidRPr="007C7CA0">
        <w:rPr>
          <w:rFonts w:asciiTheme="majorBidi" w:hAnsiTheme="majorBidi" w:cstheme="majorBidi"/>
          <w:sz w:val="24"/>
          <w:szCs w:val="24"/>
        </w:rPr>
        <w:t xml:space="preserve"> </w:t>
      </w:r>
      <w:r w:rsidR="00D82887" w:rsidRPr="007C7CA0">
        <w:rPr>
          <w:rFonts w:asciiTheme="majorBidi" w:hAnsiTheme="majorBidi" w:cstheme="majorBidi"/>
          <w:sz w:val="24"/>
          <w:szCs w:val="24"/>
        </w:rPr>
        <w:t xml:space="preserve">and </w:t>
      </w:r>
      <w:proofErr w:type="gramStart"/>
      <w:r w:rsidR="00D82887" w:rsidRPr="007C7CA0">
        <w:rPr>
          <w:rFonts w:asciiTheme="majorBidi" w:hAnsiTheme="majorBidi" w:cstheme="majorBidi"/>
          <w:sz w:val="24"/>
          <w:szCs w:val="24"/>
        </w:rPr>
        <w:t>third party</w:t>
      </w:r>
      <w:proofErr w:type="gramEnd"/>
      <w:r w:rsidR="00D82887" w:rsidRPr="007C7CA0">
        <w:rPr>
          <w:rFonts w:asciiTheme="majorBidi" w:hAnsiTheme="majorBidi" w:cstheme="majorBidi"/>
          <w:sz w:val="24"/>
          <w:szCs w:val="24"/>
        </w:rPr>
        <w:t xml:space="preserve"> </w:t>
      </w:r>
      <w:r w:rsidRPr="007C7CA0">
        <w:rPr>
          <w:rFonts w:asciiTheme="majorBidi" w:hAnsiTheme="majorBidi" w:cstheme="majorBidi"/>
          <w:sz w:val="24"/>
          <w:szCs w:val="24"/>
        </w:rPr>
        <w:t xml:space="preserve">services entrusted with carrying out operations, services and products. </w:t>
      </w:r>
    </w:p>
    <w:p w14:paraId="46E21C7D" w14:textId="77777777" w:rsidR="00A442EB" w:rsidRPr="007C7CA0" w:rsidRDefault="00D82887" w:rsidP="00CB6C3B">
      <w:pPr>
        <w:jc w:val="both"/>
        <w:rPr>
          <w:rFonts w:asciiTheme="majorBidi" w:hAnsiTheme="majorBidi" w:cstheme="majorBidi"/>
          <w:sz w:val="24"/>
          <w:szCs w:val="24"/>
        </w:rPr>
      </w:pPr>
      <w:r w:rsidRPr="007C7CA0">
        <w:rPr>
          <w:rFonts w:asciiTheme="majorBidi" w:hAnsiTheme="majorBidi" w:cstheme="majorBidi"/>
          <w:sz w:val="24"/>
          <w:szCs w:val="24"/>
        </w:rPr>
        <w:t>4.2</w:t>
      </w:r>
      <w:r w:rsidR="00C80759" w:rsidRPr="007C7CA0">
        <w:rPr>
          <w:rFonts w:asciiTheme="majorBidi" w:hAnsiTheme="majorBidi" w:cstheme="majorBidi"/>
          <w:sz w:val="24"/>
          <w:szCs w:val="24"/>
        </w:rPr>
        <w:t xml:space="preserve"> Separate governance from </w:t>
      </w:r>
      <w:r w:rsidR="00F203DF" w:rsidRPr="007C7CA0">
        <w:rPr>
          <w:rFonts w:asciiTheme="majorBidi" w:hAnsiTheme="majorBidi" w:cstheme="majorBidi"/>
          <w:sz w:val="24"/>
          <w:szCs w:val="24"/>
        </w:rPr>
        <w:t xml:space="preserve">executive </w:t>
      </w:r>
      <w:r w:rsidR="00C80759" w:rsidRPr="007C7CA0">
        <w:rPr>
          <w:rFonts w:asciiTheme="majorBidi" w:hAnsiTheme="majorBidi" w:cstheme="majorBidi"/>
          <w:sz w:val="24"/>
          <w:szCs w:val="24"/>
        </w:rPr>
        <w:t xml:space="preserve">management </w:t>
      </w:r>
      <w:r w:rsidR="00F203DF" w:rsidRPr="007C7CA0">
        <w:rPr>
          <w:rFonts w:asciiTheme="majorBidi" w:hAnsiTheme="majorBidi" w:cstheme="majorBidi"/>
          <w:sz w:val="24"/>
          <w:szCs w:val="24"/>
        </w:rPr>
        <w:t>in line</w:t>
      </w:r>
      <w:r w:rsidR="00C80759" w:rsidRPr="007C7CA0">
        <w:rPr>
          <w:rFonts w:asciiTheme="majorBidi" w:hAnsiTheme="majorBidi" w:cstheme="majorBidi"/>
          <w:sz w:val="24"/>
          <w:szCs w:val="24"/>
        </w:rPr>
        <w:t xml:space="preserve"> with internationally recognized standards </w:t>
      </w:r>
      <w:r w:rsidR="007C7CA0" w:rsidRPr="007C7CA0">
        <w:rPr>
          <w:rFonts w:asciiTheme="majorBidi" w:hAnsiTheme="majorBidi" w:cstheme="majorBidi"/>
          <w:sz w:val="24"/>
          <w:szCs w:val="24"/>
        </w:rPr>
        <w:t xml:space="preserve">and practices </w:t>
      </w:r>
      <w:r w:rsidR="00C80759" w:rsidRPr="007C7CA0">
        <w:rPr>
          <w:rFonts w:asciiTheme="majorBidi" w:hAnsiTheme="majorBidi" w:cstheme="majorBidi"/>
          <w:sz w:val="24"/>
          <w:szCs w:val="24"/>
        </w:rPr>
        <w:t>for</w:t>
      </w:r>
      <w:r w:rsidR="00F203DF" w:rsidRPr="007C7CA0">
        <w:rPr>
          <w:rFonts w:asciiTheme="majorBidi" w:hAnsiTheme="majorBidi" w:cstheme="majorBidi"/>
          <w:sz w:val="24"/>
          <w:szCs w:val="24"/>
        </w:rPr>
        <w:t xml:space="preserve"> Governance, </w:t>
      </w:r>
      <w:r w:rsidR="001334EF" w:rsidRPr="007C7CA0">
        <w:rPr>
          <w:rFonts w:asciiTheme="majorBidi" w:hAnsiTheme="majorBidi" w:cstheme="majorBidi"/>
          <w:sz w:val="24"/>
          <w:szCs w:val="24"/>
        </w:rPr>
        <w:t>Management of Information</w:t>
      </w:r>
      <w:r w:rsidR="00F203DF" w:rsidRPr="007C7CA0">
        <w:rPr>
          <w:rFonts w:asciiTheme="majorBidi" w:hAnsiTheme="majorBidi" w:cstheme="majorBidi"/>
          <w:sz w:val="24"/>
          <w:szCs w:val="24"/>
        </w:rPr>
        <w:t xml:space="preserve"> and Related Technology</w:t>
      </w:r>
      <w:r w:rsidR="00C80759" w:rsidRPr="007C7CA0">
        <w:rPr>
          <w:rFonts w:asciiTheme="majorBidi" w:hAnsiTheme="majorBidi" w:cstheme="majorBidi"/>
          <w:sz w:val="24"/>
          <w:szCs w:val="24"/>
        </w:rPr>
        <w:t>.</w:t>
      </w:r>
    </w:p>
    <w:p w14:paraId="6B6BB15D" w14:textId="77777777" w:rsidR="007C7CA0" w:rsidRPr="007C7CA0" w:rsidRDefault="007C7CA0">
      <w:pPr>
        <w:rPr>
          <w:rFonts w:asciiTheme="majorBidi" w:hAnsiTheme="majorBidi" w:cstheme="majorBidi"/>
          <w:sz w:val="24"/>
          <w:szCs w:val="24"/>
        </w:rPr>
      </w:pPr>
      <w:r w:rsidRPr="007C7CA0">
        <w:rPr>
          <w:rFonts w:asciiTheme="majorBidi" w:hAnsiTheme="majorBidi" w:cstheme="majorBidi"/>
          <w:sz w:val="24"/>
          <w:szCs w:val="24"/>
        </w:rPr>
        <w:br w:type="page"/>
      </w:r>
    </w:p>
    <w:p w14:paraId="1D802157" w14:textId="77777777" w:rsidR="001932FD" w:rsidRPr="007C7CA0" w:rsidRDefault="004074FE" w:rsidP="00B63840">
      <w:pPr>
        <w:pStyle w:val="Heading1"/>
      </w:pPr>
      <w:bookmarkStart w:id="4" w:name="_Toc16155632"/>
      <w:r>
        <w:lastRenderedPageBreak/>
        <w:t xml:space="preserve">5. </w:t>
      </w:r>
      <w:r w:rsidR="00F203DF" w:rsidRPr="007C7CA0">
        <w:t>Policies</w:t>
      </w:r>
      <w:bookmarkEnd w:id="4"/>
      <w:r w:rsidR="00F203DF" w:rsidRPr="007C7CA0">
        <w:t xml:space="preserve"> </w:t>
      </w:r>
    </w:p>
    <w:p w14:paraId="578BD774" w14:textId="290A6CDD" w:rsidR="00532958" w:rsidRPr="007C7CA0" w:rsidRDefault="001932FD" w:rsidP="00CB6C3B">
      <w:pPr>
        <w:jc w:val="both"/>
        <w:rPr>
          <w:rFonts w:asciiTheme="majorBidi" w:hAnsiTheme="majorBidi" w:cstheme="majorBidi"/>
          <w:sz w:val="24"/>
          <w:szCs w:val="24"/>
        </w:rPr>
      </w:pPr>
      <w:r w:rsidRPr="007C7CA0">
        <w:rPr>
          <w:rFonts w:asciiTheme="majorBidi" w:hAnsiTheme="majorBidi" w:cstheme="majorBidi"/>
          <w:sz w:val="24"/>
          <w:szCs w:val="24"/>
        </w:rPr>
        <w:t>5</w:t>
      </w:r>
      <w:r w:rsidR="00F203DF" w:rsidRPr="007C7CA0">
        <w:rPr>
          <w:rFonts w:asciiTheme="majorBidi" w:hAnsiTheme="majorBidi" w:cstheme="majorBidi"/>
          <w:sz w:val="24"/>
          <w:szCs w:val="24"/>
        </w:rPr>
        <w:t xml:space="preserve">.1. This guide is based on the Central Bank of Jordan’s </w:t>
      </w:r>
      <w:r w:rsidRPr="007C7CA0">
        <w:rPr>
          <w:rFonts w:asciiTheme="majorBidi" w:hAnsiTheme="majorBidi" w:cstheme="majorBidi"/>
          <w:sz w:val="24"/>
          <w:szCs w:val="24"/>
        </w:rPr>
        <w:t>R</w:t>
      </w:r>
      <w:r w:rsidR="00F203DF" w:rsidRPr="007C7CA0">
        <w:rPr>
          <w:rFonts w:asciiTheme="majorBidi" w:hAnsiTheme="majorBidi" w:cstheme="majorBidi"/>
          <w:sz w:val="24"/>
          <w:szCs w:val="24"/>
        </w:rPr>
        <w:t>egulations No: (</w:t>
      </w:r>
      <w:r w:rsidRPr="007C7CA0">
        <w:rPr>
          <w:rFonts w:asciiTheme="majorBidi" w:hAnsiTheme="majorBidi" w:cstheme="majorBidi"/>
          <w:sz w:val="24"/>
          <w:szCs w:val="24"/>
        </w:rPr>
        <w:t>10/1/13722)</w:t>
      </w:r>
      <w:r w:rsidR="007C7CA0" w:rsidRPr="007C7CA0">
        <w:rPr>
          <w:rFonts w:asciiTheme="majorBidi" w:hAnsiTheme="majorBidi" w:cstheme="majorBidi"/>
          <w:sz w:val="24"/>
          <w:szCs w:val="24"/>
        </w:rPr>
        <w:t xml:space="preserve"> and</w:t>
      </w:r>
      <w:r w:rsidR="00F203DF" w:rsidRPr="007C7CA0">
        <w:rPr>
          <w:rFonts w:asciiTheme="majorBidi" w:hAnsiTheme="majorBidi" w:cstheme="majorBidi"/>
          <w:sz w:val="24"/>
          <w:szCs w:val="24"/>
        </w:rPr>
        <w:t xml:space="preserve"> </w:t>
      </w:r>
      <w:r w:rsidR="00532958" w:rsidRPr="007C7CA0">
        <w:rPr>
          <w:rFonts w:asciiTheme="majorBidi" w:hAnsiTheme="majorBidi" w:cstheme="majorBidi"/>
          <w:sz w:val="24"/>
          <w:szCs w:val="24"/>
        </w:rPr>
        <w:t xml:space="preserve">Circular 10-6-984 </w:t>
      </w:r>
      <w:r w:rsidR="007C7CA0" w:rsidRPr="007C7CA0">
        <w:rPr>
          <w:rFonts w:asciiTheme="majorBidi" w:hAnsiTheme="majorBidi" w:cstheme="majorBidi"/>
          <w:sz w:val="24"/>
          <w:szCs w:val="24"/>
        </w:rPr>
        <w:t xml:space="preserve">that are derived from </w:t>
      </w:r>
      <w:r w:rsidR="00F203DF" w:rsidRPr="007C7CA0">
        <w:rPr>
          <w:rFonts w:asciiTheme="majorBidi" w:hAnsiTheme="majorBidi" w:cstheme="majorBidi"/>
          <w:sz w:val="24"/>
          <w:szCs w:val="24"/>
        </w:rPr>
        <w:t xml:space="preserve">COBIT framework. </w:t>
      </w:r>
      <w:r w:rsidR="00532958" w:rsidRPr="007C7CA0">
        <w:rPr>
          <w:rFonts w:asciiTheme="majorBidi" w:hAnsiTheme="majorBidi" w:cstheme="majorBidi"/>
          <w:sz w:val="24"/>
          <w:szCs w:val="24"/>
        </w:rPr>
        <w:t>Th</w:t>
      </w:r>
      <w:r w:rsidR="007C7CA0" w:rsidRPr="007C7CA0">
        <w:rPr>
          <w:rFonts w:asciiTheme="majorBidi" w:hAnsiTheme="majorBidi" w:cstheme="majorBidi"/>
          <w:sz w:val="24"/>
          <w:szCs w:val="24"/>
        </w:rPr>
        <w:t>is</w:t>
      </w:r>
      <w:r w:rsidR="00532958" w:rsidRPr="007C7CA0">
        <w:rPr>
          <w:rFonts w:asciiTheme="majorBidi" w:hAnsiTheme="majorBidi" w:cstheme="majorBidi"/>
          <w:sz w:val="24"/>
          <w:szCs w:val="24"/>
        </w:rPr>
        <w:t xml:space="preserve"> guide</w:t>
      </w:r>
      <w:r w:rsidR="00F203DF" w:rsidRPr="007C7CA0">
        <w:rPr>
          <w:rFonts w:asciiTheme="majorBidi" w:hAnsiTheme="majorBidi" w:cstheme="majorBidi"/>
          <w:sz w:val="24"/>
          <w:szCs w:val="24"/>
        </w:rPr>
        <w:t xml:space="preserve"> should be reviewed and updated on </w:t>
      </w:r>
      <w:r w:rsidR="007C7CA0" w:rsidRPr="007C7CA0">
        <w:rPr>
          <w:rFonts w:asciiTheme="majorBidi" w:hAnsiTheme="majorBidi" w:cstheme="majorBidi"/>
          <w:sz w:val="24"/>
          <w:szCs w:val="24"/>
        </w:rPr>
        <w:t xml:space="preserve">a </w:t>
      </w:r>
      <w:r w:rsidR="00F203DF" w:rsidRPr="007C7CA0">
        <w:rPr>
          <w:rFonts w:asciiTheme="majorBidi" w:hAnsiTheme="majorBidi" w:cstheme="majorBidi"/>
          <w:sz w:val="24"/>
          <w:szCs w:val="24"/>
        </w:rPr>
        <w:t xml:space="preserve">regular basis to ensure its consistency with any updated regulations, or </w:t>
      </w:r>
      <w:r w:rsidR="00532958" w:rsidRPr="007C7CA0">
        <w:rPr>
          <w:rFonts w:asciiTheme="majorBidi" w:hAnsiTheme="majorBidi" w:cstheme="majorBidi"/>
          <w:sz w:val="24"/>
          <w:szCs w:val="24"/>
        </w:rPr>
        <w:t>COB</w:t>
      </w:r>
      <w:r w:rsidR="00CB6C3B">
        <w:rPr>
          <w:rFonts w:asciiTheme="majorBidi" w:hAnsiTheme="majorBidi" w:cstheme="majorBidi"/>
          <w:sz w:val="24"/>
          <w:szCs w:val="24"/>
        </w:rPr>
        <w:t>I</w:t>
      </w:r>
      <w:r w:rsidR="00532958" w:rsidRPr="007C7CA0">
        <w:rPr>
          <w:rFonts w:asciiTheme="majorBidi" w:hAnsiTheme="majorBidi" w:cstheme="majorBidi"/>
          <w:sz w:val="24"/>
          <w:szCs w:val="24"/>
        </w:rPr>
        <w:t xml:space="preserve">T </w:t>
      </w:r>
      <w:r w:rsidR="00F203DF" w:rsidRPr="007C7CA0">
        <w:rPr>
          <w:rFonts w:asciiTheme="majorBidi" w:hAnsiTheme="majorBidi" w:cstheme="majorBidi"/>
          <w:sz w:val="24"/>
          <w:szCs w:val="24"/>
        </w:rPr>
        <w:t>update by ISACA.</w:t>
      </w:r>
    </w:p>
    <w:p w14:paraId="2AD5569B" w14:textId="77777777" w:rsidR="00B3487C" w:rsidRPr="007C7CA0" w:rsidRDefault="00532958" w:rsidP="00CB6C3B">
      <w:pPr>
        <w:jc w:val="both"/>
        <w:rPr>
          <w:rFonts w:asciiTheme="majorBidi" w:hAnsiTheme="majorBidi" w:cstheme="majorBidi"/>
          <w:sz w:val="24"/>
          <w:szCs w:val="24"/>
        </w:rPr>
      </w:pPr>
      <w:r w:rsidRPr="007C7CA0">
        <w:rPr>
          <w:rFonts w:asciiTheme="majorBidi" w:hAnsiTheme="majorBidi" w:cstheme="majorBidi"/>
          <w:sz w:val="24"/>
          <w:szCs w:val="24"/>
        </w:rPr>
        <w:t>5.2</w:t>
      </w:r>
      <w:r w:rsidR="00F203DF" w:rsidRPr="007C7CA0">
        <w:rPr>
          <w:rFonts w:asciiTheme="majorBidi" w:hAnsiTheme="majorBidi" w:cstheme="majorBidi"/>
          <w:sz w:val="24"/>
          <w:szCs w:val="24"/>
        </w:rPr>
        <w:t xml:space="preserve"> </w:t>
      </w:r>
      <w:r w:rsidRPr="007C7CA0">
        <w:rPr>
          <w:rFonts w:asciiTheme="majorBidi" w:hAnsiTheme="majorBidi" w:cstheme="majorBidi"/>
          <w:sz w:val="24"/>
          <w:szCs w:val="24"/>
        </w:rPr>
        <w:t>Capital Bank</w:t>
      </w:r>
      <w:r w:rsidR="00F203DF" w:rsidRPr="007C7CA0">
        <w:rPr>
          <w:rFonts w:asciiTheme="majorBidi" w:hAnsiTheme="majorBidi" w:cstheme="majorBidi"/>
          <w:sz w:val="24"/>
          <w:szCs w:val="24"/>
        </w:rPr>
        <w:t xml:space="preserve">, through the </w:t>
      </w:r>
      <w:r w:rsidR="007C7CA0" w:rsidRPr="007C7CA0">
        <w:rPr>
          <w:rFonts w:asciiTheme="majorBidi" w:hAnsiTheme="majorBidi" w:cstheme="majorBidi"/>
          <w:sz w:val="24"/>
          <w:szCs w:val="24"/>
        </w:rPr>
        <w:t>Information Technology Governance C</w:t>
      </w:r>
      <w:r w:rsidR="00F203DF" w:rsidRPr="007C7CA0">
        <w:rPr>
          <w:rFonts w:asciiTheme="majorBidi" w:hAnsiTheme="majorBidi" w:cstheme="majorBidi"/>
          <w:sz w:val="24"/>
          <w:szCs w:val="24"/>
        </w:rPr>
        <w:t>ommittee of</w:t>
      </w:r>
      <w:r w:rsidRPr="007C7CA0">
        <w:rPr>
          <w:rFonts w:asciiTheme="majorBidi" w:hAnsiTheme="majorBidi" w:cstheme="majorBidi"/>
          <w:sz w:val="24"/>
          <w:szCs w:val="24"/>
        </w:rPr>
        <w:t xml:space="preserve"> </w:t>
      </w:r>
      <w:r w:rsidR="00F203DF" w:rsidRPr="007C7CA0">
        <w:rPr>
          <w:rFonts w:asciiTheme="majorBidi" w:hAnsiTheme="majorBidi" w:cstheme="majorBidi"/>
          <w:sz w:val="24"/>
          <w:szCs w:val="24"/>
        </w:rPr>
        <w:t>the Board</w:t>
      </w:r>
      <w:r w:rsidRPr="007C7CA0">
        <w:rPr>
          <w:rFonts w:asciiTheme="majorBidi" w:hAnsiTheme="majorBidi" w:cstheme="majorBidi"/>
          <w:sz w:val="24"/>
          <w:szCs w:val="24"/>
        </w:rPr>
        <w:t xml:space="preserve"> of Directors</w:t>
      </w:r>
      <w:r w:rsidR="00F203DF" w:rsidRPr="007C7CA0">
        <w:rPr>
          <w:rFonts w:asciiTheme="majorBidi" w:hAnsiTheme="majorBidi" w:cstheme="majorBidi"/>
          <w:sz w:val="24"/>
          <w:szCs w:val="24"/>
        </w:rPr>
        <w:t xml:space="preserve">, </w:t>
      </w:r>
      <w:r w:rsidR="00B3487C" w:rsidRPr="007C7CA0">
        <w:rPr>
          <w:rFonts w:asciiTheme="majorBidi" w:hAnsiTheme="majorBidi" w:cstheme="majorBidi"/>
          <w:sz w:val="24"/>
          <w:szCs w:val="24"/>
        </w:rPr>
        <w:t xml:space="preserve">will </w:t>
      </w:r>
      <w:r w:rsidR="00F203DF" w:rsidRPr="007C7CA0">
        <w:rPr>
          <w:rFonts w:asciiTheme="majorBidi" w:hAnsiTheme="majorBidi" w:cstheme="majorBidi"/>
          <w:sz w:val="24"/>
          <w:szCs w:val="24"/>
        </w:rPr>
        <w:t xml:space="preserve">review this guide and update it whenever necessary. </w:t>
      </w:r>
    </w:p>
    <w:p w14:paraId="55684D80" w14:textId="77777777" w:rsidR="00B3487C" w:rsidRPr="007C7CA0" w:rsidRDefault="00B3487C" w:rsidP="00CB6C3B">
      <w:pPr>
        <w:jc w:val="both"/>
        <w:rPr>
          <w:rFonts w:asciiTheme="majorBidi" w:hAnsiTheme="majorBidi" w:cstheme="majorBidi"/>
          <w:sz w:val="24"/>
          <w:szCs w:val="24"/>
        </w:rPr>
      </w:pPr>
      <w:r w:rsidRPr="007C7CA0">
        <w:rPr>
          <w:rFonts w:asciiTheme="majorBidi" w:hAnsiTheme="majorBidi" w:cstheme="majorBidi"/>
          <w:sz w:val="24"/>
          <w:szCs w:val="24"/>
        </w:rPr>
        <w:t>5</w:t>
      </w:r>
      <w:r w:rsidR="00F203DF" w:rsidRPr="007C7CA0">
        <w:rPr>
          <w:rFonts w:asciiTheme="majorBidi" w:hAnsiTheme="majorBidi" w:cstheme="majorBidi"/>
          <w:sz w:val="24"/>
          <w:szCs w:val="24"/>
        </w:rPr>
        <w:t xml:space="preserve">.3. </w:t>
      </w:r>
      <w:r w:rsidRPr="007C7CA0">
        <w:rPr>
          <w:rFonts w:asciiTheme="majorBidi" w:hAnsiTheme="majorBidi" w:cstheme="majorBidi"/>
          <w:sz w:val="24"/>
          <w:szCs w:val="24"/>
        </w:rPr>
        <w:t>Capital Bank will</w:t>
      </w:r>
      <w:r w:rsidR="00477CE9" w:rsidRPr="007C7CA0">
        <w:rPr>
          <w:rFonts w:asciiTheme="majorBidi" w:hAnsiTheme="majorBidi" w:cstheme="majorBidi"/>
          <w:sz w:val="24"/>
          <w:szCs w:val="24"/>
        </w:rPr>
        <w:t xml:space="preserve"> publish this guide on Capital Bank website through any appropriate means available to the public.</w:t>
      </w:r>
    </w:p>
    <w:p w14:paraId="1D72157F" w14:textId="77777777" w:rsidR="00B3487C" w:rsidRPr="007C7CA0" w:rsidRDefault="00B3487C" w:rsidP="00CB6C3B">
      <w:pPr>
        <w:jc w:val="both"/>
        <w:rPr>
          <w:rFonts w:asciiTheme="majorBidi" w:hAnsiTheme="majorBidi" w:cstheme="majorBidi"/>
          <w:sz w:val="24"/>
          <w:szCs w:val="24"/>
        </w:rPr>
      </w:pPr>
      <w:r w:rsidRPr="007C7CA0">
        <w:rPr>
          <w:rFonts w:asciiTheme="majorBidi" w:hAnsiTheme="majorBidi" w:cstheme="majorBidi"/>
          <w:sz w:val="24"/>
          <w:szCs w:val="24"/>
        </w:rPr>
        <w:t>5</w:t>
      </w:r>
      <w:r w:rsidR="00F203DF" w:rsidRPr="007C7CA0">
        <w:rPr>
          <w:rFonts w:asciiTheme="majorBidi" w:hAnsiTheme="majorBidi" w:cstheme="majorBidi"/>
          <w:sz w:val="24"/>
          <w:szCs w:val="24"/>
        </w:rPr>
        <w:t xml:space="preserve">.4. </w:t>
      </w:r>
      <w:r w:rsidR="00F203DF" w:rsidRPr="002740A3">
        <w:rPr>
          <w:rFonts w:asciiTheme="majorBidi" w:hAnsiTheme="majorBidi" w:cstheme="majorBidi"/>
          <w:b/>
          <w:bCs/>
          <w:sz w:val="24"/>
          <w:szCs w:val="24"/>
        </w:rPr>
        <w:t>Committees</w:t>
      </w:r>
      <w:r w:rsidR="00F203DF" w:rsidRPr="007C7CA0">
        <w:rPr>
          <w:rFonts w:asciiTheme="majorBidi" w:hAnsiTheme="majorBidi" w:cstheme="majorBidi"/>
          <w:sz w:val="24"/>
          <w:szCs w:val="24"/>
        </w:rPr>
        <w:t xml:space="preserve"> </w:t>
      </w:r>
    </w:p>
    <w:p w14:paraId="3CAF757D" w14:textId="63101686" w:rsidR="00477CE9" w:rsidRDefault="00B3487C" w:rsidP="00CB6C3B">
      <w:pPr>
        <w:pStyle w:val="ListParagraph"/>
        <w:numPr>
          <w:ilvl w:val="0"/>
          <w:numId w:val="1"/>
        </w:numPr>
        <w:jc w:val="both"/>
        <w:rPr>
          <w:rFonts w:asciiTheme="majorBidi" w:hAnsiTheme="majorBidi" w:cstheme="majorBidi"/>
          <w:sz w:val="24"/>
          <w:szCs w:val="24"/>
        </w:rPr>
      </w:pPr>
      <w:r w:rsidRPr="007C7CA0">
        <w:rPr>
          <w:rFonts w:asciiTheme="majorBidi" w:hAnsiTheme="majorBidi" w:cstheme="majorBidi"/>
          <w:sz w:val="24"/>
          <w:szCs w:val="24"/>
        </w:rPr>
        <w:t xml:space="preserve">The Bank </w:t>
      </w:r>
      <w:r w:rsidR="00F203DF" w:rsidRPr="007C7CA0">
        <w:rPr>
          <w:rFonts w:asciiTheme="majorBidi" w:hAnsiTheme="majorBidi" w:cstheme="majorBidi"/>
          <w:sz w:val="24"/>
          <w:szCs w:val="24"/>
        </w:rPr>
        <w:t>has established t</w:t>
      </w:r>
      <w:r w:rsidR="007C7CA0" w:rsidRPr="007C7CA0">
        <w:rPr>
          <w:rFonts w:asciiTheme="majorBidi" w:hAnsiTheme="majorBidi" w:cstheme="majorBidi"/>
          <w:sz w:val="24"/>
          <w:szCs w:val="24"/>
        </w:rPr>
        <w:t>he required committees to organize</w:t>
      </w:r>
      <w:r w:rsidR="00F203DF" w:rsidRPr="007C7CA0">
        <w:rPr>
          <w:rFonts w:asciiTheme="majorBidi" w:hAnsiTheme="majorBidi" w:cstheme="majorBidi"/>
          <w:sz w:val="24"/>
          <w:szCs w:val="24"/>
        </w:rPr>
        <w:t xml:space="preserve"> and direct the governance framework in the </w:t>
      </w:r>
      <w:r w:rsidRPr="007C7CA0">
        <w:rPr>
          <w:rFonts w:asciiTheme="majorBidi" w:hAnsiTheme="majorBidi" w:cstheme="majorBidi"/>
          <w:sz w:val="24"/>
          <w:szCs w:val="24"/>
        </w:rPr>
        <w:t>B</w:t>
      </w:r>
      <w:r w:rsidR="00F203DF" w:rsidRPr="007C7CA0">
        <w:rPr>
          <w:rFonts w:asciiTheme="majorBidi" w:hAnsiTheme="majorBidi" w:cstheme="majorBidi"/>
          <w:sz w:val="24"/>
          <w:szCs w:val="24"/>
        </w:rPr>
        <w:t>ank</w:t>
      </w:r>
      <w:r w:rsidRPr="007C7CA0">
        <w:rPr>
          <w:rFonts w:asciiTheme="majorBidi" w:hAnsiTheme="majorBidi" w:cstheme="majorBidi"/>
          <w:sz w:val="24"/>
          <w:szCs w:val="24"/>
        </w:rPr>
        <w:t>.</w:t>
      </w:r>
      <w:r w:rsidR="00F203DF" w:rsidRPr="007C7CA0">
        <w:rPr>
          <w:rFonts w:asciiTheme="majorBidi" w:hAnsiTheme="majorBidi" w:cstheme="majorBidi"/>
          <w:sz w:val="24"/>
          <w:szCs w:val="24"/>
        </w:rPr>
        <w:t xml:space="preserve"> </w:t>
      </w:r>
      <w:r w:rsidRPr="007C7CA0">
        <w:rPr>
          <w:rFonts w:asciiTheme="majorBidi" w:hAnsiTheme="majorBidi" w:cstheme="majorBidi"/>
          <w:sz w:val="24"/>
          <w:szCs w:val="24"/>
        </w:rPr>
        <w:t xml:space="preserve">IT Governance </w:t>
      </w:r>
      <w:r w:rsidR="00F203DF" w:rsidRPr="007C7CA0">
        <w:rPr>
          <w:rFonts w:asciiTheme="majorBidi" w:hAnsiTheme="majorBidi" w:cstheme="majorBidi"/>
          <w:sz w:val="24"/>
          <w:szCs w:val="24"/>
        </w:rPr>
        <w:t xml:space="preserve">Committee and </w:t>
      </w:r>
      <w:r w:rsidR="00444DFA" w:rsidRPr="007C7CA0">
        <w:rPr>
          <w:rFonts w:asciiTheme="majorBidi" w:hAnsiTheme="majorBidi" w:cstheme="majorBidi"/>
          <w:sz w:val="24"/>
          <w:szCs w:val="24"/>
        </w:rPr>
        <w:t>IT S</w:t>
      </w:r>
      <w:r w:rsidR="00F203DF" w:rsidRPr="007C7CA0">
        <w:rPr>
          <w:rFonts w:asciiTheme="majorBidi" w:hAnsiTheme="majorBidi" w:cstheme="majorBidi"/>
          <w:sz w:val="24"/>
          <w:szCs w:val="24"/>
        </w:rPr>
        <w:t xml:space="preserve">teering Committee </w:t>
      </w:r>
      <w:r w:rsidR="00444DFA" w:rsidRPr="007C7CA0">
        <w:rPr>
          <w:rFonts w:asciiTheme="majorBidi" w:hAnsiTheme="majorBidi" w:cstheme="majorBidi"/>
          <w:sz w:val="24"/>
          <w:szCs w:val="24"/>
        </w:rPr>
        <w:t>were created</w:t>
      </w:r>
      <w:r w:rsidR="00F203DF" w:rsidRPr="007C7CA0">
        <w:rPr>
          <w:rFonts w:asciiTheme="majorBidi" w:hAnsiTheme="majorBidi" w:cstheme="majorBidi"/>
          <w:sz w:val="24"/>
          <w:szCs w:val="24"/>
        </w:rPr>
        <w:t xml:space="preserve">. </w:t>
      </w:r>
    </w:p>
    <w:p w14:paraId="7B3CFF53" w14:textId="77777777" w:rsidR="002740A3" w:rsidRPr="007C7CA0" w:rsidRDefault="002740A3" w:rsidP="002740A3">
      <w:pPr>
        <w:pStyle w:val="ListParagraph"/>
        <w:jc w:val="both"/>
        <w:rPr>
          <w:rFonts w:asciiTheme="majorBidi" w:hAnsiTheme="majorBidi" w:cstheme="majorBidi"/>
          <w:sz w:val="24"/>
          <w:szCs w:val="24"/>
        </w:rPr>
      </w:pPr>
    </w:p>
    <w:p w14:paraId="323B19C6" w14:textId="77777777" w:rsidR="00444DFA" w:rsidRPr="007C7CA0" w:rsidRDefault="00444DFA" w:rsidP="00CB6C3B">
      <w:pPr>
        <w:pStyle w:val="ListParagraph"/>
        <w:numPr>
          <w:ilvl w:val="0"/>
          <w:numId w:val="1"/>
        </w:numPr>
        <w:jc w:val="both"/>
        <w:rPr>
          <w:rFonts w:asciiTheme="majorBidi" w:hAnsiTheme="majorBidi" w:cstheme="majorBidi"/>
          <w:sz w:val="24"/>
          <w:szCs w:val="24"/>
        </w:rPr>
      </w:pPr>
      <w:r w:rsidRPr="002740A3">
        <w:rPr>
          <w:rFonts w:asciiTheme="majorBidi" w:hAnsiTheme="majorBidi" w:cstheme="majorBidi"/>
          <w:b/>
          <w:bCs/>
          <w:sz w:val="24"/>
          <w:szCs w:val="24"/>
        </w:rPr>
        <w:t>IT Governance Committee</w:t>
      </w:r>
      <w:r w:rsidRPr="007C7CA0">
        <w:rPr>
          <w:rFonts w:asciiTheme="majorBidi" w:hAnsiTheme="majorBidi" w:cstheme="majorBidi"/>
          <w:sz w:val="24"/>
          <w:szCs w:val="24"/>
        </w:rPr>
        <w:t xml:space="preserve">: </w:t>
      </w:r>
    </w:p>
    <w:p w14:paraId="205880D9" w14:textId="77777777" w:rsidR="00477CE9" w:rsidRPr="007C7CA0" w:rsidRDefault="00F203DF" w:rsidP="00CB6C3B">
      <w:pPr>
        <w:jc w:val="both"/>
        <w:rPr>
          <w:rFonts w:asciiTheme="majorBidi" w:hAnsiTheme="majorBidi" w:cstheme="majorBidi"/>
          <w:sz w:val="24"/>
          <w:szCs w:val="24"/>
        </w:rPr>
      </w:pPr>
      <w:r w:rsidRPr="007C7CA0">
        <w:rPr>
          <w:rFonts w:asciiTheme="majorBidi" w:hAnsiTheme="majorBidi" w:cstheme="majorBidi"/>
          <w:sz w:val="24"/>
          <w:szCs w:val="24"/>
        </w:rPr>
        <w:t>As per the Ce</w:t>
      </w:r>
      <w:r w:rsidR="00444DFA" w:rsidRPr="007C7CA0">
        <w:rPr>
          <w:rFonts w:asciiTheme="majorBidi" w:hAnsiTheme="majorBidi" w:cstheme="majorBidi"/>
          <w:sz w:val="24"/>
          <w:szCs w:val="24"/>
        </w:rPr>
        <w:t>ntral Bank of Jordan Instructions</w:t>
      </w:r>
      <w:r w:rsidRPr="007C7CA0">
        <w:rPr>
          <w:rFonts w:asciiTheme="majorBidi" w:hAnsiTheme="majorBidi" w:cstheme="majorBidi"/>
          <w:sz w:val="24"/>
          <w:szCs w:val="24"/>
        </w:rPr>
        <w:t xml:space="preserve">, the Board </w:t>
      </w:r>
      <w:r w:rsidR="00444DFA" w:rsidRPr="007C7CA0">
        <w:rPr>
          <w:rFonts w:asciiTheme="majorBidi" w:hAnsiTheme="majorBidi" w:cstheme="majorBidi"/>
          <w:sz w:val="24"/>
          <w:szCs w:val="24"/>
        </w:rPr>
        <w:t>of Directors of Capital Bank</w:t>
      </w:r>
      <w:r w:rsidRPr="007C7CA0">
        <w:rPr>
          <w:rFonts w:asciiTheme="majorBidi" w:hAnsiTheme="majorBidi" w:cstheme="majorBidi"/>
          <w:sz w:val="24"/>
          <w:szCs w:val="24"/>
        </w:rPr>
        <w:t xml:space="preserve"> form</w:t>
      </w:r>
      <w:r w:rsidR="00444DFA" w:rsidRPr="007C7CA0">
        <w:rPr>
          <w:rFonts w:asciiTheme="majorBidi" w:hAnsiTheme="majorBidi" w:cstheme="majorBidi"/>
          <w:sz w:val="24"/>
          <w:szCs w:val="24"/>
        </w:rPr>
        <w:t>ed</w:t>
      </w:r>
      <w:r w:rsidR="001D5DCD" w:rsidRPr="007C7CA0">
        <w:rPr>
          <w:rFonts w:asciiTheme="majorBidi" w:hAnsiTheme="majorBidi" w:cstheme="majorBidi"/>
          <w:sz w:val="24"/>
          <w:szCs w:val="24"/>
        </w:rPr>
        <w:t xml:space="preserve"> IT Governance Committee</w:t>
      </w:r>
      <w:r w:rsidRPr="007C7CA0">
        <w:rPr>
          <w:rFonts w:asciiTheme="majorBidi" w:hAnsiTheme="majorBidi" w:cstheme="majorBidi"/>
          <w:sz w:val="24"/>
          <w:szCs w:val="24"/>
        </w:rPr>
        <w:t xml:space="preserve"> from </w:t>
      </w:r>
      <w:r w:rsidR="00C14049" w:rsidRPr="007C7CA0">
        <w:rPr>
          <w:rFonts w:asciiTheme="majorBidi" w:hAnsiTheme="majorBidi" w:cstheme="majorBidi"/>
          <w:sz w:val="24"/>
          <w:szCs w:val="24"/>
        </w:rPr>
        <w:t>the members of the Board.</w:t>
      </w:r>
      <w:r w:rsidR="001D5DCD" w:rsidRPr="007C7CA0">
        <w:rPr>
          <w:rFonts w:asciiTheme="majorBidi" w:hAnsiTheme="majorBidi" w:cstheme="majorBidi"/>
          <w:sz w:val="24"/>
          <w:szCs w:val="24"/>
        </w:rPr>
        <w:t xml:space="preserve"> T</w:t>
      </w:r>
      <w:r w:rsidRPr="007C7CA0">
        <w:rPr>
          <w:rFonts w:asciiTheme="majorBidi" w:hAnsiTheme="majorBidi" w:cstheme="majorBidi"/>
          <w:sz w:val="24"/>
          <w:szCs w:val="24"/>
        </w:rPr>
        <w:t xml:space="preserve">his committee </w:t>
      </w:r>
      <w:r w:rsidR="001D5DCD" w:rsidRPr="007C7CA0">
        <w:rPr>
          <w:rFonts w:asciiTheme="majorBidi" w:hAnsiTheme="majorBidi" w:cstheme="majorBidi"/>
          <w:sz w:val="24"/>
          <w:szCs w:val="24"/>
        </w:rPr>
        <w:t>is composed of</w:t>
      </w:r>
      <w:r w:rsidRPr="007C7CA0">
        <w:rPr>
          <w:rFonts w:asciiTheme="majorBidi" w:hAnsiTheme="majorBidi" w:cstheme="majorBidi"/>
          <w:sz w:val="24"/>
          <w:szCs w:val="24"/>
        </w:rPr>
        <w:t xml:space="preserve"> </w:t>
      </w:r>
      <w:r w:rsidR="00C14049" w:rsidRPr="007C7CA0">
        <w:rPr>
          <w:rFonts w:asciiTheme="majorBidi" w:hAnsiTheme="majorBidi" w:cstheme="majorBidi"/>
          <w:sz w:val="24"/>
          <w:szCs w:val="24"/>
        </w:rPr>
        <w:t>four</w:t>
      </w:r>
      <w:r w:rsidRPr="007C7CA0">
        <w:rPr>
          <w:rFonts w:asciiTheme="majorBidi" w:hAnsiTheme="majorBidi" w:cstheme="majorBidi"/>
          <w:sz w:val="24"/>
          <w:szCs w:val="24"/>
        </w:rPr>
        <w:t xml:space="preserve"> </w:t>
      </w:r>
      <w:r w:rsidR="00C14049" w:rsidRPr="007C7CA0">
        <w:rPr>
          <w:rFonts w:asciiTheme="majorBidi" w:hAnsiTheme="majorBidi" w:cstheme="majorBidi"/>
          <w:sz w:val="24"/>
          <w:szCs w:val="24"/>
        </w:rPr>
        <w:t xml:space="preserve">members. It </w:t>
      </w:r>
      <w:r w:rsidRPr="007C7CA0">
        <w:rPr>
          <w:rFonts w:asciiTheme="majorBidi" w:hAnsiTheme="majorBidi" w:cstheme="majorBidi"/>
          <w:sz w:val="24"/>
          <w:szCs w:val="24"/>
        </w:rPr>
        <w:t>include</w:t>
      </w:r>
      <w:r w:rsidR="007C7CA0" w:rsidRPr="007C7CA0">
        <w:rPr>
          <w:rFonts w:asciiTheme="majorBidi" w:hAnsiTheme="majorBidi" w:cstheme="majorBidi"/>
          <w:sz w:val="24"/>
          <w:szCs w:val="24"/>
        </w:rPr>
        <w:t>s</w:t>
      </w:r>
      <w:r w:rsidRPr="007C7CA0">
        <w:rPr>
          <w:rFonts w:asciiTheme="majorBidi" w:hAnsiTheme="majorBidi" w:cstheme="majorBidi"/>
          <w:sz w:val="24"/>
          <w:szCs w:val="24"/>
        </w:rPr>
        <w:t xml:space="preserve"> people with experience or strategic knowledge in information technology. The </w:t>
      </w:r>
      <w:r w:rsidR="00C14049" w:rsidRPr="007C7CA0">
        <w:rPr>
          <w:rFonts w:asciiTheme="majorBidi" w:hAnsiTheme="majorBidi" w:cstheme="majorBidi"/>
          <w:sz w:val="24"/>
          <w:szCs w:val="24"/>
        </w:rPr>
        <w:t>C</w:t>
      </w:r>
      <w:r w:rsidRPr="007C7CA0">
        <w:rPr>
          <w:rFonts w:asciiTheme="majorBidi" w:hAnsiTheme="majorBidi" w:cstheme="majorBidi"/>
          <w:sz w:val="24"/>
          <w:szCs w:val="24"/>
        </w:rPr>
        <w:t>ommittee meet</w:t>
      </w:r>
      <w:r w:rsidR="00C14049" w:rsidRPr="007C7CA0">
        <w:rPr>
          <w:rFonts w:asciiTheme="majorBidi" w:hAnsiTheme="majorBidi" w:cstheme="majorBidi"/>
          <w:sz w:val="24"/>
          <w:szCs w:val="24"/>
        </w:rPr>
        <w:t>s</w:t>
      </w:r>
      <w:r w:rsidRPr="007C7CA0">
        <w:rPr>
          <w:rFonts w:asciiTheme="majorBidi" w:hAnsiTheme="majorBidi" w:cstheme="majorBidi"/>
          <w:sz w:val="24"/>
          <w:szCs w:val="24"/>
        </w:rPr>
        <w:t xml:space="preserve"> </w:t>
      </w:r>
      <w:r w:rsidR="007F4B5A" w:rsidRPr="007C7CA0">
        <w:rPr>
          <w:rFonts w:asciiTheme="majorBidi" w:hAnsiTheme="majorBidi" w:cstheme="majorBidi"/>
          <w:sz w:val="24"/>
          <w:szCs w:val="24"/>
        </w:rPr>
        <w:t xml:space="preserve">at least </w:t>
      </w:r>
      <w:r w:rsidRPr="007C7CA0">
        <w:rPr>
          <w:rFonts w:asciiTheme="majorBidi" w:hAnsiTheme="majorBidi" w:cstheme="majorBidi"/>
          <w:sz w:val="24"/>
          <w:szCs w:val="24"/>
        </w:rPr>
        <w:t>on a quarterly basis</w:t>
      </w:r>
      <w:r w:rsidR="007C7CA0" w:rsidRPr="007C7CA0">
        <w:rPr>
          <w:rFonts w:asciiTheme="majorBidi" w:hAnsiTheme="majorBidi" w:cstheme="majorBidi"/>
          <w:sz w:val="24"/>
          <w:szCs w:val="24"/>
        </w:rPr>
        <w:t xml:space="preserve"> and</w:t>
      </w:r>
      <w:r w:rsidRPr="007C7CA0">
        <w:rPr>
          <w:rFonts w:asciiTheme="majorBidi" w:hAnsiTheme="majorBidi" w:cstheme="majorBidi"/>
          <w:sz w:val="24"/>
          <w:szCs w:val="24"/>
        </w:rPr>
        <w:t xml:space="preserve"> maintains </w:t>
      </w:r>
      <w:r w:rsidR="007F4B5A" w:rsidRPr="007C7CA0">
        <w:rPr>
          <w:rFonts w:asciiTheme="majorBidi" w:hAnsiTheme="majorBidi" w:cstheme="majorBidi"/>
          <w:sz w:val="24"/>
          <w:szCs w:val="24"/>
        </w:rPr>
        <w:t>and properly document</w:t>
      </w:r>
      <w:r w:rsidR="007C7CA0" w:rsidRPr="007C7CA0">
        <w:rPr>
          <w:rFonts w:asciiTheme="majorBidi" w:hAnsiTheme="majorBidi" w:cstheme="majorBidi"/>
          <w:sz w:val="24"/>
          <w:szCs w:val="24"/>
        </w:rPr>
        <w:t>s</w:t>
      </w:r>
      <w:r w:rsidR="007F4B5A" w:rsidRPr="007C7CA0">
        <w:rPr>
          <w:rFonts w:asciiTheme="majorBidi" w:hAnsiTheme="majorBidi" w:cstheme="majorBidi"/>
          <w:sz w:val="24"/>
          <w:szCs w:val="24"/>
        </w:rPr>
        <w:t xml:space="preserve"> minutes and </w:t>
      </w:r>
      <w:r w:rsidRPr="007C7CA0">
        <w:rPr>
          <w:rFonts w:asciiTheme="majorBidi" w:hAnsiTheme="majorBidi" w:cstheme="majorBidi"/>
          <w:sz w:val="24"/>
          <w:szCs w:val="24"/>
        </w:rPr>
        <w:t>records of the meetings</w:t>
      </w:r>
      <w:r w:rsidR="007F4B5A" w:rsidRPr="007C7CA0">
        <w:rPr>
          <w:rFonts w:asciiTheme="majorBidi" w:hAnsiTheme="majorBidi" w:cstheme="majorBidi"/>
          <w:sz w:val="24"/>
          <w:szCs w:val="24"/>
        </w:rPr>
        <w:t>. The Committee will carry out all</w:t>
      </w:r>
      <w:r w:rsidRPr="007C7CA0">
        <w:rPr>
          <w:rFonts w:asciiTheme="majorBidi" w:hAnsiTheme="majorBidi" w:cstheme="majorBidi"/>
          <w:sz w:val="24"/>
          <w:szCs w:val="24"/>
        </w:rPr>
        <w:t xml:space="preserve"> the tasks </w:t>
      </w:r>
      <w:r w:rsidR="007F4B5A" w:rsidRPr="007C7CA0">
        <w:rPr>
          <w:rFonts w:asciiTheme="majorBidi" w:hAnsiTheme="majorBidi" w:cstheme="majorBidi"/>
          <w:sz w:val="24"/>
          <w:szCs w:val="24"/>
        </w:rPr>
        <w:t>set out</w:t>
      </w:r>
      <w:r w:rsidRPr="007C7CA0">
        <w:rPr>
          <w:rFonts w:asciiTheme="majorBidi" w:hAnsiTheme="majorBidi" w:cstheme="majorBidi"/>
          <w:sz w:val="24"/>
          <w:szCs w:val="24"/>
        </w:rPr>
        <w:t xml:space="preserve"> in </w:t>
      </w:r>
      <w:r w:rsidR="007C7CA0" w:rsidRPr="007C7CA0">
        <w:rPr>
          <w:rFonts w:asciiTheme="majorBidi" w:hAnsiTheme="majorBidi" w:cstheme="majorBidi"/>
          <w:sz w:val="24"/>
          <w:szCs w:val="24"/>
        </w:rPr>
        <w:t xml:space="preserve">the </w:t>
      </w:r>
      <w:r w:rsidRPr="007C7CA0">
        <w:rPr>
          <w:rFonts w:asciiTheme="majorBidi" w:hAnsiTheme="majorBidi" w:cstheme="majorBidi"/>
          <w:sz w:val="24"/>
          <w:szCs w:val="24"/>
        </w:rPr>
        <w:t>regulations</w:t>
      </w:r>
      <w:r w:rsidR="007F4B5A" w:rsidRPr="007C7CA0">
        <w:rPr>
          <w:rFonts w:asciiTheme="majorBidi" w:hAnsiTheme="majorBidi" w:cstheme="majorBidi"/>
          <w:sz w:val="24"/>
          <w:szCs w:val="24"/>
        </w:rPr>
        <w:t xml:space="preserve"> and instructions</w:t>
      </w:r>
      <w:r w:rsidR="007C7CA0" w:rsidRPr="007C7CA0">
        <w:rPr>
          <w:rFonts w:asciiTheme="majorBidi" w:hAnsiTheme="majorBidi" w:cstheme="majorBidi"/>
          <w:sz w:val="24"/>
          <w:szCs w:val="24"/>
        </w:rPr>
        <w:t xml:space="preserve"> of the Central Bank of Jordan</w:t>
      </w:r>
      <w:r w:rsidRPr="007C7CA0">
        <w:rPr>
          <w:rFonts w:asciiTheme="majorBidi" w:hAnsiTheme="majorBidi" w:cstheme="majorBidi"/>
          <w:sz w:val="24"/>
          <w:szCs w:val="24"/>
        </w:rPr>
        <w:t xml:space="preserve">. </w:t>
      </w:r>
    </w:p>
    <w:p w14:paraId="7E53B5FB" w14:textId="3C45F68B" w:rsidR="007F4B5A" w:rsidRPr="002740A3" w:rsidRDefault="002740A3" w:rsidP="002740A3">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I</w:t>
      </w:r>
      <w:r w:rsidR="007F4B5A" w:rsidRPr="002740A3">
        <w:rPr>
          <w:rFonts w:asciiTheme="majorBidi" w:hAnsiTheme="majorBidi" w:cstheme="majorBidi"/>
          <w:b/>
          <w:bCs/>
          <w:sz w:val="24"/>
          <w:szCs w:val="24"/>
        </w:rPr>
        <w:t>T Steering Committee:</w:t>
      </w:r>
      <w:r w:rsidR="00F203DF" w:rsidRPr="002740A3">
        <w:rPr>
          <w:rFonts w:asciiTheme="majorBidi" w:hAnsiTheme="majorBidi" w:cstheme="majorBidi"/>
          <w:b/>
          <w:bCs/>
          <w:sz w:val="24"/>
          <w:szCs w:val="24"/>
        </w:rPr>
        <w:t xml:space="preserve"> </w:t>
      </w:r>
    </w:p>
    <w:p w14:paraId="6C796461" w14:textId="409A450A" w:rsidR="007C7CA0" w:rsidRDefault="00F203DF" w:rsidP="00CB6C3B">
      <w:pPr>
        <w:jc w:val="both"/>
        <w:rPr>
          <w:rFonts w:asciiTheme="majorBidi" w:hAnsiTheme="majorBidi" w:cstheme="majorBidi"/>
          <w:sz w:val="24"/>
          <w:szCs w:val="24"/>
        </w:rPr>
      </w:pPr>
      <w:r w:rsidRPr="007C7CA0">
        <w:rPr>
          <w:rFonts w:asciiTheme="majorBidi" w:hAnsiTheme="majorBidi" w:cstheme="majorBidi"/>
          <w:sz w:val="24"/>
          <w:szCs w:val="24"/>
        </w:rPr>
        <w:t xml:space="preserve">The </w:t>
      </w:r>
      <w:r w:rsidR="007C7CA0" w:rsidRPr="007C7CA0">
        <w:rPr>
          <w:rFonts w:asciiTheme="majorBidi" w:hAnsiTheme="majorBidi" w:cstheme="majorBidi"/>
          <w:sz w:val="24"/>
          <w:szCs w:val="24"/>
        </w:rPr>
        <w:t xml:space="preserve">Senior Executive Management </w:t>
      </w:r>
      <w:r w:rsidR="007F4B5A" w:rsidRPr="007C7CA0">
        <w:rPr>
          <w:rFonts w:asciiTheme="majorBidi" w:hAnsiTheme="majorBidi" w:cstheme="majorBidi"/>
          <w:sz w:val="24"/>
          <w:szCs w:val="24"/>
        </w:rPr>
        <w:t>has</w:t>
      </w:r>
      <w:r w:rsidRPr="007C7CA0">
        <w:rPr>
          <w:rFonts w:asciiTheme="majorBidi" w:hAnsiTheme="majorBidi" w:cstheme="majorBidi"/>
          <w:sz w:val="24"/>
          <w:szCs w:val="24"/>
        </w:rPr>
        <w:t xml:space="preserve"> form</w:t>
      </w:r>
      <w:r w:rsidR="007F4B5A" w:rsidRPr="007C7CA0">
        <w:rPr>
          <w:rFonts w:asciiTheme="majorBidi" w:hAnsiTheme="majorBidi" w:cstheme="majorBidi"/>
          <w:sz w:val="24"/>
          <w:szCs w:val="24"/>
        </w:rPr>
        <w:t xml:space="preserve">ed this </w:t>
      </w:r>
      <w:r w:rsidR="007C7CA0" w:rsidRPr="007C7CA0">
        <w:rPr>
          <w:rFonts w:asciiTheme="majorBidi" w:hAnsiTheme="majorBidi" w:cstheme="majorBidi"/>
          <w:sz w:val="24"/>
          <w:szCs w:val="24"/>
        </w:rPr>
        <w:t>C</w:t>
      </w:r>
      <w:r w:rsidR="007F4B5A" w:rsidRPr="007C7CA0">
        <w:rPr>
          <w:rFonts w:asciiTheme="majorBidi" w:hAnsiTheme="majorBidi" w:cstheme="majorBidi"/>
          <w:sz w:val="24"/>
          <w:szCs w:val="24"/>
        </w:rPr>
        <w:t xml:space="preserve">ommittee </w:t>
      </w:r>
      <w:r w:rsidRPr="007C7CA0">
        <w:rPr>
          <w:rFonts w:asciiTheme="majorBidi" w:hAnsiTheme="majorBidi" w:cstheme="majorBidi"/>
          <w:sz w:val="24"/>
          <w:szCs w:val="24"/>
        </w:rPr>
        <w:t xml:space="preserve">to ensure strategic alignment </w:t>
      </w:r>
      <w:r w:rsidR="007F4B5A" w:rsidRPr="007C7CA0">
        <w:rPr>
          <w:rFonts w:asciiTheme="majorBidi" w:hAnsiTheme="majorBidi" w:cstheme="majorBidi"/>
          <w:sz w:val="24"/>
          <w:szCs w:val="24"/>
        </w:rPr>
        <w:t>with the</w:t>
      </w:r>
      <w:r w:rsidRPr="007C7CA0">
        <w:rPr>
          <w:rFonts w:asciiTheme="majorBidi" w:hAnsiTheme="majorBidi" w:cstheme="majorBidi"/>
          <w:sz w:val="24"/>
          <w:szCs w:val="24"/>
        </w:rPr>
        <w:t xml:space="preserve"> strategic objectives of the </w:t>
      </w:r>
      <w:r w:rsidR="007F4B5A" w:rsidRPr="007C7CA0">
        <w:rPr>
          <w:rFonts w:asciiTheme="majorBidi" w:hAnsiTheme="majorBidi" w:cstheme="majorBidi"/>
          <w:sz w:val="24"/>
          <w:szCs w:val="24"/>
        </w:rPr>
        <w:t>Bank. This Committee is chaired by the CE</w:t>
      </w:r>
      <w:r w:rsidR="005F41AA" w:rsidRPr="007C7CA0">
        <w:rPr>
          <w:rFonts w:asciiTheme="majorBidi" w:hAnsiTheme="majorBidi" w:cstheme="majorBidi"/>
          <w:sz w:val="24"/>
          <w:szCs w:val="24"/>
        </w:rPr>
        <w:t>O</w:t>
      </w:r>
      <w:r w:rsidR="007F4B5A" w:rsidRPr="007C7CA0">
        <w:rPr>
          <w:rFonts w:asciiTheme="majorBidi" w:hAnsiTheme="majorBidi" w:cstheme="majorBidi"/>
          <w:sz w:val="24"/>
          <w:szCs w:val="24"/>
        </w:rPr>
        <w:t xml:space="preserve"> and includes</w:t>
      </w:r>
      <w:r w:rsidRPr="007C7CA0">
        <w:rPr>
          <w:rFonts w:asciiTheme="majorBidi" w:hAnsiTheme="majorBidi" w:cstheme="majorBidi"/>
          <w:sz w:val="24"/>
          <w:szCs w:val="24"/>
        </w:rPr>
        <w:t xml:space="preserve"> </w:t>
      </w:r>
      <w:r w:rsidR="00730EB6" w:rsidRPr="007C7CA0">
        <w:rPr>
          <w:rFonts w:asciiTheme="majorBidi" w:hAnsiTheme="majorBidi" w:cstheme="majorBidi"/>
          <w:sz w:val="24"/>
          <w:szCs w:val="24"/>
        </w:rPr>
        <w:t xml:space="preserve">senior executive management </w:t>
      </w:r>
      <w:r w:rsidR="005F41AA" w:rsidRPr="007C7CA0">
        <w:rPr>
          <w:rFonts w:asciiTheme="majorBidi" w:hAnsiTheme="majorBidi" w:cstheme="majorBidi"/>
          <w:sz w:val="24"/>
          <w:szCs w:val="24"/>
        </w:rPr>
        <w:t>as members</w:t>
      </w:r>
      <w:r w:rsidR="00730EB6" w:rsidRPr="007C7CA0">
        <w:rPr>
          <w:rFonts w:asciiTheme="majorBidi" w:hAnsiTheme="majorBidi" w:cstheme="majorBidi"/>
          <w:sz w:val="24"/>
          <w:szCs w:val="24"/>
        </w:rPr>
        <w:t xml:space="preserve">, including the </w:t>
      </w:r>
      <w:r w:rsidR="007C7CA0" w:rsidRPr="007C7CA0">
        <w:rPr>
          <w:rFonts w:asciiTheme="majorBidi" w:hAnsiTheme="majorBidi" w:cstheme="majorBidi"/>
          <w:sz w:val="24"/>
          <w:szCs w:val="24"/>
        </w:rPr>
        <w:t>Head</w:t>
      </w:r>
      <w:r w:rsidR="00730EB6" w:rsidRPr="007C7CA0">
        <w:rPr>
          <w:rFonts w:asciiTheme="majorBidi" w:hAnsiTheme="majorBidi" w:cstheme="majorBidi"/>
          <w:sz w:val="24"/>
          <w:szCs w:val="24"/>
        </w:rPr>
        <w:t xml:space="preserve"> of IT Department, Project Management Director, </w:t>
      </w:r>
      <w:r w:rsidR="007C7CA0" w:rsidRPr="007C7CA0">
        <w:rPr>
          <w:rFonts w:asciiTheme="majorBidi" w:hAnsiTheme="majorBidi" w:cstheme="majorBidi"/>
          <w:sz w:val="24"/>
          <w:szCs w:val="24"/>
        </w:rPr>
        <w:t>Head</w:t>
      </w:r>
      <w:r w:rsidR="00730EB6" w:rsidRPr="007C7CA0">
        <w:rPr>
          <w:rFonts w:asciiTheme="majorBidi" w:hAnsiTheme="majorBidi" w:cstheme="majorBidi"/>
          <w:sz w:val="24"/>
          <w:szCs w:val="24"/>
        </w:rPr>
        <w:t xml:space="preserve"> of Risk Management, in addition to a</w:t>
      </w:r>
      <w:r w:rsidR="005F41AA" w:rsidRPr="007C7CA0">
        <w:rPr>
          <w:rFonts w:asciiTheme="majorBidi" w:hAnsiTheme="majorBidi" w:cstheme="majorBidi"/>
          <w:sz w:val="24"/>
          <w:szCs w:val="24"/>
        </w:rPr>
        <w:t xml:space="preserve">n observer of the Board of Directors, </w:t>
      </w:r>
      <w:r w:rsidR="00130ECF" w:rsidRPr="007C7CA0">
        <w:rPr>
          <w:rFonts w:asciiTheme="majorBidi" w:hAnsiTheme="majorBidi" w:cstheme="majorBidi"/>
          <w:sz w:val="24"/>
          <w:szCs w:val="24"/>
        </w:rPr>
        <w:t xml:space="preserve">in accordance with the Central Bank of Jordan requirements, </w:t>
      </w:r>
      <w:r w:rsidR="007C7CA0" w:rsidRPr="007C7CA0">
        <w:rPr>
          <w:rFonts w:asciiTheme="majorBidi" w:hAnsiTheme="majorBidi" w:cstheme="majorBidi"/>
          <w:sz w:val="24"/>
          <w:szCs w:val="24"/>
        </w:rPr>
        <w:t xml:space="preserve">and the </w:t>
      </w:r>
      <w:r w:rsidR="00130ECF" w:rsidRPr="007C7CA0">
        <w:rPr>
          <w:rFonts w:asciiTheme="majorBidi" w:hAnsiTheme="majorBidi" w:cstheme="majorBidi"/>
          <w:sz w:val="24"/>
          <w:szCs w:val="24"/>
        </w:rPr>
        <w:t>Head of Internal Audit. The Committee may invite other parties</w:t>
      </w:r>
      <w:r w:rsidR="00730EB6" w:rsidRPr="007C7CA0">
        <w:rPr>
          <w:rFonts w:asciiTheme="majorBidi" w:hAnsiTheme="majorBidi" w:cstheme="majorBidi"/>
          <w:sz w:val="24"/>
          <w:szCs w:val="24"/>
        </w:rPr>
        <w:t xml:space="preserve"> </w:t>
      </w:r>
      <w:r w:rsidR="00130ECF" w:rsidRPr="007C7CA0">
        <w:rPr>
          <w:rFonts w:asciiTheme="majorBidi" w:hAnsiTheme="majorBidi" w:cstheme="majorBidi"/>
          <w:sz w:val="24"/>
          <w:szCs w:val="24"/>
        </w:rPr>
        <w:t xml:space="preserve">to attend the meetings, </w:t>
      </w:r>
      <w:r w:rsidR="007C7CA0" w:rsidRPr="007C7CA0">
        <w:rPr>
          <w:rFonts w:asciiTheme="majorBidi" w:hAnsiTheme="majorBidi" w:cstheme="majorBidi"/>
          <w:sz w:val="24"/>
          <w:szCs w:val="24"/>
        </w:rPr>
        <w:t>if necessary</w:t>
      </w:r>
      <w:r w:rsidR="00130ECF" w:rsidRPr="007C7CA0">
        <w:rPr>
          <w:rFonts w:asciiTheme="majorBidi" w:hAnsiTheme="majorBidi" w:cstheme="majorBidi"/>
          <w:sz w:val="24"/>
          <w:szCs w:val="24"/>
        </w:rPr>
        <w:t>.</w:t>
      </w:r>
      <w:r w:rsidRPr="007C7CA0">
        <w:rPr>
          <w:rFonts w:asciiTheme="majorBidi" w:hAnsiTheme="majorBidi" w:cstheme="majorBidi"/>
          <w:sz w:val="24"/>
          <w:szCs w:val="24"/>
        </w:rPr>
        <w:t xml:space="preserve"> </w:t>
      </w:r>
      <w:r w:rsidR="007C7CA0" w:rsidRPr="007C7CA0">
        <w:rPr>
          <w:rFonts w:asciiTheme="majorBidi" w:hAnsiTheme="majorBidi" w:cstheme="majorBidi"/>
          <w:sz w:val="24"/>
          <w:szCs w:val="24"/>
        </w:rPr>
        <w:t>The Committee meets at least on a quarterly basis</w:t>
      </w:r>
      <w:r w:rsidR="00130ECF" w:rsidRPr="007C7CA0">
        <w:rPr>
          <w:rFonts w:asciiTheme="majorBidi" w:hAnsiTheme="majorBidi" w:cstheme="majorBidi"/>
          <w:sz w:val="24"/>
          <w:szCs w:val="24"/>
        </w:rPr>
        <w:t>. The records and minutes of the meetings will be maintained and duly documen</w:t>
      </w:r>
      <w:r w:rsidR="007C7CA0" w:rsidRPr="007C7CA0">
        <w:rPr>
          <w:rFonts w:asciiTheme="majorBidi" w:hAnsiTheme="majorBidi" w:cstheme="majorBidi"/>
          <w:sz w:val="24"/>
          <w:szCs w:val="24"/>
        </w:rPr>
        <w:t>ted</w:t>
      </w:r>
      <w:r w:rsidR="00130ECF" w:rsidRPr="007C7CA0">
        <w:rPr>
          <w:rFonts w:asciiTheme="majorBidi" w:hAnsiTheme="majorBidi" w:cstheme="majorBidi"/>
          <w:sz w:val="24"/>
          <w:szCs w:val="24"/>
        </w:rPr>
        <w:t xml:space="preserve">. </w:t>
      </w:r>
      <w:r w:rsidR="004C7D86" w:rsidRPr="007C7CA0">
        <w:rPr>
          <w:rFonts w:asciiTheme="majorBidi" w:hAnsiTheme="majorBidi" w:cstheme="majorBidi"/>
          <w:sz w:val="24"/>
          <w:szCs w:val="24"/>
        </w:rPr>
        <w:t xml:space="preserve">The Committee will carry out all the tasks set </w:t>
      </w:r>
      <w:r w:rsidR="007C7CA0" w:rsidRPr="007C7CA0">
        <w:rPr>
          <w:rFonts w:asciiTheme="majorBidi" w:hAnsiTheme="majorBidi" w:cstheme="majorBidi"/>
          <w:sz w:val="24"/>
          <w:szCs w:val="24"/>
        </w:rPr>
        <w:t xml:space="preserve">out in the regulations and instructions of the Central Bank of Jordan. </w:t>
      </w:r>
    </w:p>
    <w:p w14:paraId="79575DA8" w14:textId="27B0EBBF" w:rsidR="002740A3" w:rsidRDefault="002740A3" w:rsidP="00CB6C3B">
      <w:pPr>
        <w:jc w:val="both"/>
        <w:rPr>
          <w:rFonts w:asciiTheme="majorBidi" w:hAnsiTheme="majorBidi" w:cstheme="majorBidi"/>
          <w:sz w:val="24"/>
          <w:szCs w:val="24"/>
        </w:rPr>
      </w:pPr>
    </w:p>
    <w:p w14:paraId="4950BFA6" w14:textId="77777777" w:rsidR="002740A3" w:rsidRPr="007C7CA0" w:rsidRDefault="002740A3" w:rsidP="00CB6C3B">
      <w:pPr>
        <w:jc w:val="both"/>
        <w:rPr>
          <w:rFonts w:asciiTheme="majorBidi" w:hAnsiTheme="majorBidi" w:cstheme="majorBidi"/>
          <w:sz w:val="24"/>
          <w:szCs w:val="24"/>
        </w:rPr>
      </w:pPr>
    </w:p>
    <w:p w14:paraId="080CC35F" w14:textId="77777777" w:rsidR="0029237E" w:rsidRPr="007C7CA0" w:rsidRDefault="0029237E" w:rsidP="0029237E">
      <w:pPr>
        <w:rPr>
          <w:rFonts w:asciiTheme="majorBidi" w:hAnsiTheme="majorBidi" w:cstheme="majorBidi"/>
          <w:sz w:val="24"/>
          <w:szCs w:val="24"/>
        </w:rPr>
      </w:pPr>
      <w:r w:rsidRPr="007C7CA0">
        <w:rPr>
          <w:rFonts w:asciiTheme="majorBidi" w:hAnsiTheme="majorBidi" w:cstheme="majorBidi"/>
          <w:sz w:val="24"/>
          <w:szCs w:val="24"/>
        </w:rPr>
        <w:t>5</w:t>
      </w:r>
      <w:r w:rsidR="00F203DF" w:rsidRPr="007C7CA0">
        <w:rPr>
          <w:rFonts w:asciiTheme="majorBidi" w:hAnsiTheme="majorBidi" w:cstheme="majorBidi"/>
          <w:sz w:val="24"/>
          <w:szCs w:val="24"/>
        </w:rPr>
        <w:t xml:space="preserve">.5. </w:t>
      </w:r>
      <w:r w:rsidRPr="002740A3">
        <w:rPr>
          <w:rFonts w:asciiTheme="majorBidi" w:hAnsiTheme="majorBidi" w:cstheme="majorBidi"/>
          <w:b/>
          <w:bCs/>
          <w:sz w:val="24"/>
          <w:szCs w:val="24"/>
        </w:rPr>
        <w:t>Bank</w:t>
      </w:r>
      <w:r w:rsidR="007C7CA0" w:rsidRPr="002740A3">
        <w:rPr>
          <w:rFonts w:asciiTheme="majorBidi" w:hAnsiTheme="majorBidi" w:cstheme="majorBidi"/>
          <w:b/>
          <w:bCs/>
          <w:sz w:val="24"/>
          <w:szCs w:val="24"/>
        </w:rPr>
        <w:t xml:space="preserve"> Operations</w:t>
      </w:r>
      <w:r w:rsidRPr="002740A3">
        <w:rPr>
          <w:rFonts w:asciiTheme="majorBidi" w:hAnsiTheme="majorBidi" w:cstheme="majorBidi"/>
          <w:b/>
          <w:bCs/>
          <w:sz w:val="24"/>
          <w:szCs w:val="24"/>
        </w:rPr>
        <w:t>,</w:t>
      </w:r>
      <w:r w:rsidR="00F203DF" w:rsidRPr="002740A3">
        <w:rPr>
          <w:rFonts w:asciiTheme="majorBidi" w:hAnsiTheme="majorBidi" w:cstheme="majorBidi"/>
          <w:b/>
          <w:bCs/>
          <w:sz w:val="24"/>
          <w:szCs w:val="24"/>
        </w:rPr>
        <w:t xml:space="preserve"> IT, </w:t>
      </w:r>
      <w:r w:rsidRPr="002740A3">
        <w:rPr>
          <w:rFonts w:asciiTheme="majorBidi" w:hAnsiTheme="majorBidi" w:cstheme="majorBidi"/>
          <w:b/>
          <w:bCs/>
          <w:sz w:val="24"/>
          <w:szCs w:val="24"/>
        </w:rPr>
        <w:t xml:space="preserve">and </w:t>
      </w:r>
      <w:r w:rsidR="00F203DF" w:rsidRPr="002740A3">
        <w:rPr>
          <w:rFonts w:asciiTheme="majorBidi" w:hAnsiTheme="majorBidi" w:cstheme="majorBidi"/>
          <w:b/>
          <w:bCs/>
          <w:sz w:val="24"/>
          <w:szCs w:val="24"/>
        </w:rPr>
        <w:t>Related Goals</w:t>
      </w:r>
      <w:r w:rsidR="007C7CA0" w:rsidRPr="002740A3">
        <w:rPr>
          <w:rFonts w:asciiTheme="majorBidi" w:hAnsiTheme="majorBidi" w:cstheme="majorBidi"/>
          <w:b/>
          <w:bCs/>
          <w:sz w:val="24"/>
          <w:szCs w:val="24"/>
        </w:rPr>
        <w:t>:</w:t>
      </w:r>
      <w:r w:rsidR="00F203DF" w:rsidRPr="007C7CA0">
        <w:rPr>
          <w:rFonts w:asciiTheme="majorBidi" w:hAnsiTheme="majorBidi" w:cstheme="majorBidi"/>
          <w:sz w:val="24"/>
          <w:szCs w:val="24"/>
        </w:rPr>
        <w:t xml:space="preserve"> </w:t>
      </w:r>
    </w:p>
    <w:p w14:paraId="6CAFB6CD" w14:textId="1332FCCB" w:rsidR="00477CE9" w:rsidRPr="007C7CA0" w:rsidRDefault="0029237E" w:rsidP="00CB6C3B">
      <w:pPr>
        <w:jc w:val="both"/>
        <w:rPr>
          <w:rFonts w:asciiTheme="majorBidi" w:hAnsiTheme="majorBidi" w:cstheme="majorBidi"/>
          <w:sz w:val="24"/>
          <w:szCs w:val="24"/>
        </w:rPr>
      </w:pPr>
      <w:r w:rsidRPr="007C7CA0">
        <w:rPr>
          <w:rFonts w:asciiTheme="majorBidi" w:hAnsiTheme="majorBidi" w:cstheme="majorBidi"/>
          <w:sz w:val="24"/>
          <w:szCs w:val="24"/>
        </w:rPr>
        <w:t xml:space="preserve">In addition to its functions set out in the Committee Charter, the IT Governance Committee </w:t>
      </w:r>
      <w:r w:rsidR="00F203DF" w:rsidRPr="007C7CA0">
        <w:rPr>
          <w:rFonts w:asciiTheme="majorBidi" w:hAnsiTheme="majorBidi" w:cstheme="majorBidi"/>
          <w:sz w:val="24"/>
          <w:szCs w:val="24"/>
        </w:rPr>
        <w:t xml:space="preserve">will adopt </w:t>
      </w:r>
      <w:r w:rsidR="007C7CA0" w:rsidRPr="007C7CA0">
        <w:rPr>
          <w:rFonts w:asciiTheme="majorBidi" w:hAnsiTheme="majorBidi" w:cstheme="majorBidi"/>
          <w:sz w:val="24"/>
          <w:szCs w:val="24"/>
        </w:rPr>
        <w:t xml:space="preserve">and prioritize </w:t>
      </w:r>
      <w:r w:rsidR="00F203DF" w:rsidRPr="007C7CA0">
        <w:rPr>
          <w:rFonts w:asciiTheme="majorBidi" w:hAnsiTheme="majorBidi" w:cstheme="majorBidi"/>
          <w:sz w:val="24"/>
          <w:szCs w:val="24"/>
        </w:rPr>
        <w:t xml:space="preserve">the set of enterprise goals and related </w:t>
      </w:r>
      <w:r w:rsidR="003A4652" w:rsidRPr="007C7CA0">
        <w:rPr>
          <w:rFonts w:asciiTheme="majorBidi" w:hAnsiTheme="majorBidi" w:cstheme="majorBidi"/>
          <w:sz w:val="24"/>
          <w:szCs w:val="24"/>
        </w:rPr>
        <w:t>alignment g</w:t>
      </w:r>
      <w:r w:rsidR="00AE11EE" w:rsidRPr="007C7CA0">
        <w:rPr>
          <w:rFonts w:asciiTheme="majorBidi" w:hAnsiTheme="majorBidi" w:cstheme="majorBidi"/>
          <w:sz w:val="24"/>
          <w:szCs w:val="24"/>
        </w:rPr>
        <w:t xml:space="preserve">oals, </w:t>
      </w:r>
      <w:r w:rsidR="007C7CA0" w:rsidRPr="007C7CA0">
        <w:rPr>
          <w:rFonts w:asciiTheme="majorBidi" w:hAnsiTheme="majorBidi" w:cstheme="majorBidi"/>
          <w:sz w:val="24"/>
          <w:szCs w:val="24"/>
        </w:rPr>
        <w:t>governance and management objectives</w:t>
      </w:r>
      <w:r w:rsidR="003A4652" w:rsidRPr="007C7CA0">
        <w:rPr>
          <w:rFonts w:asciiTheme="majorBidi" w:hAnsiTheme="majorBidi" w:cstheme="majorBidi"/>
          <w:sz w:val="24"/>
          <w:szCs w:val="24"/>
        </w:rPr>
        <w:t>, in add</w:t>
      </w:r>
      <w:r w:rsidR="00AE11EE" w:rsidRPr="007C7CA0">
        <w:rPr>
          <w:rFonts w:asciiTheme="majorBidi" w:hAnsiTheme="majorBidi" w:cstheme="majorBidi"/>
          <w:sz w:val="24"/>
          <w:szCs w:val="24"/>
        </w:rPr>
        <w:t>ition to other components based on a qualitative</w:t>
      </w:r>
      <w:r w:rsidR="003A4652" w:rsidRPr="007C7CA0">
        <w:rPr>
          <w:rFonts w:asciiTheme="majorBidi" w:hAnsiTheme="majorBidi" w:cstheme="majorBidi"/>
          <w:sz w:val="24"/>
          <w:szCs w:val="24"/>
        </w:rPr>
        <w:t xml:space="preserve"> and/or</w:t>
      </w:r>
      <w:r w:rsidR="00AE11EE" w:rsidRPr="007C7CA0">
        <w:rPr>
          <w:rFonts w:asciiTheme="majorBidi" w:hAnsiTheme="majorBidi" w:cstheme="majorBidi"/>
          <w:sz w:val="24"/>
          <w:szCs w:val="24"/>
        </w:rPr>
        <w:t xml:space="preserve"> quantitative study that is prepared for this p</w:t>
      </w:r>
      <w:r w:rsidR="007C7CA0" w:rsidRPr="007C7CA0">
        <w:rPr>
          <w:rFonts w:asciiTheme="majorBidi" w:hAnsiTheme="majorBidi" w:cstheme="majorBidi"/>
          <w:sz w:val="24"/>
          <w:szCs w:val="24"/>
        </w:rPr>
        <w:t>urpose on at least</w:t>
      </w:r>
      <w:r w:rsidR="00BF6D06">
        <w:rPr>
          <w:rFonts w:asciiTheme="majorBidi" w:hAnsiTheme="majorBidi" w:cstheme="majorBidi"/>
          <w:sz w:val="24"/>
          <w:szCs w:val="24"/>
        </w:rPr>
        <w:t xml:space="preserve"> an</w:t>
      </w:r>
      <w:r w:rsidR="007C7CA0" w:rsidRPr="007C7CA0">
        <w:rPr>
          <w:rFonts w:asciiTheme="majorBidi" w:hAnsiTheme="majorBidi" w:cstheme="majorBidi"/>
          <w:sz w:val="24"/>
          <w:szCs w:val="24"/>
        </w:rPr>
        <w:t xml:space="preserve"> annual basis and</w:t>
      </w:r>
      <w:r w:rsidR="00AE11EE" w:rsidRPr="007C7CA0">
        <w:rPr>
          <w:rFonts w:asciiTheme="majorBidi" w:hAnsiTheme="majorBidi" w:cstheme="majorBidi"/>
          <w:sz w:val="24"/>
          <w:szCs w:val="24"/>
        </w:rPr>
        <w:t xml:space="preserve"> that takes into consideration the factors that affect the formation of IT </w:t>
      </w:r>
      <w:r w:rsidR="00314804" w:rsidRPr="007C7CA0">
        <w:rPr>
          <w:rFonts w:asciiTheme="majorBidi" w:hAnsiTheme="majorBidi" w:cstheme="majorBidi"/>
          <w:sz w:val="24"/>
          <w:szCs w:val="24"/>
        </w:rPr>
        <w:t>governance</w:t>
      </w:r>
      <w:r w:rsidR="003A4652" w:rsidRPr="007C7CA0">
        <w:rPr>
          <w:rFonts w:asciiTheme="majorBidi" w:hAnsiTheme="majorBidi" w:cstheme="majorBidi"/>
          <w:sz w:val="24"/>
          <w:szCs w:val="24"/>
        </w:rPr>
        <w:t xml:space="preserve"> </w:t>
      </w:r>
      <w:r w:rsidR="007C7CA0" w:rsidRPr="007C7CA0">
        <w:rPr>
          <w:rFonts w:asciiTheme="majorBidi" w:hAnsiTheme="majorBidi" w:cstheme="majorBidi"/>
          <w:sz w:val="24"/>
          <w:szCs w:val="24"/>
        </w:rPr>
        <w:t>framework</w:t>
      </w:r>
      <w:r w:rsidR="00AE11EE" w:rsidRPr="007C7CA0">
        <w:rPr>
          <w:rFonts w:asciiTheme="majorBidi" w:hAnsiTheme="majorBidi" w:cstheme="majorBidi"/>
          <w:sz w:val="24"/>
          <w:szCs w:val="24"/>
        </w:rPr>
        <w:t xml:space="preserve"> (COBIT 2019-Design Factors), in line with the Bank </w:t>
      </w:r>
      <w:r w:rsidR="007C7CA0" w:rsidRPr="007C7CA0">
        <w:rPr>
          <w:rFonts w:asciiTheme="majorBidi" w:hAnsiTheme="majorBidi" w:cstheme="majorBidi"/>
          <w:sz w:val="24"/>
          <w:szCs w:val="24"/>
        </w:rPr>
        <w:t>specificity</w:t>
      </w:r>
      <w:r w:rsidR="00AE11EE" w:rsidRPr="007C7CA0">
        <w:rPr>
          <w:rFonts w:asciiTheme="majorBidi" w:hAnsiTheme="majorBidi" w:cstheme="majorBidi"/>
          <w:sz w:val="24"/>
          <w:szCs w:val="24"/>
        </w:rPr>
        <w:t xml:space="preserve"> and strategies, and </w:t>
      </w:r>
      <w:r w:rsidR="007C7CA0" w:rsidRPr="007C7CA0">
        <w:rPr>
          <w:rFonts w:asciiTheme="majorBidi" w:hAnsiTheme="majorBidi" w:cstheme="majorBidi"/>
          <w:sz w:val="24"/>
          <w:szCs w:val="24"/>
        </w:rPr>
        <w:t xml:space="preserve">will </w:t>
      </w:r>
      <w:r w:rsidR="00AE11EE" w:rsidRPr="007C7CA0">
        <w:rPr>
          <w:rFonts w:asciiTheme="majorBidi" w:hAnsiTheme="majorBidi" w:cstheme="majorBidi"/>
          <w:sz w:val="24"/>
          <w:szCs w:val="24"/>
        </w:rPr>
        <w:t>make a recommendation on the outputs of the process above to the IT Governance Committee for approval.</w:t>
      </w:r>
    </w:p>
    <w:p w14:paraId="2C04C585" w14:textId="77777777" w:rsidR="004C7D86" w:rsidRPr="007C7CA0" w:rsidRDefault="0029237E" w:rsidP="004C7D86">
      <w:pPr>
        <w:rPr>
          <w:rFonts w:asciiTheme="majorBidi" w:hAnsiTheme="majorBidi" w:cstheme="majorBidi"/>
          <w:sz w:val="24"/>
          <w:szCs w:val="24"/>
        </w:rPr>
      </w:pPr>
      <w:r w:rsidRPr="007C7CA0">
        <w:rPr>
          <w:rFonts w:asciiTheme="majorBidi" w:hAnsiTheme="majorBidi" w:cstheme="majorBidi"/>
          <w:sz w:val="24"/>
          <w:szCs w:val="24"/>
        </w:rPr>
        <w:t>5</w:t>
      </w:r>
      <w:r w:rsidR="004C7D86" w:rsidRPr="007C7CA0">
        <w:rPr>
          <w:rFonts w:asciiTheme="majorBidi" w:hAnsiTheme="majorBidi" w:cstheme="majorBidi"/>
          <w:sz w:val="24"/>
          <w:szCs w:val="24"/>
        </w:rPr>
        <w:t xml:space="preserve">.6. </w:t>
      </w:r>
      <w:r w:rsidR="004C7D86" w:rsidRPr="002740A3">
        <w:rPr>
          <w:rFonts w:asciiTheme="majorBidi" w:hAnsiTheme="majorBidi" w:cstheme="majorBidi"/>
          <w:b/>
          <w:bCs/>
          <w:sz w:val="24"/>
          <w:szCs w:val="24"/>
        </w:rPr>
        <w:t xml:space="preserve">Policy </w:t>
      </w:r>
      <w:r w:rsidR="00F203DF" w:rsidRPr="002740A3">
        <w:rPr>
          <w:rFonts w:asciiTheme="majorBidi" w:hAnsiTheme="majorBidi" w:cstheme="majorBidi"/>
          <w:b/>
          <w:bCs/>
          <w:sz w:val="24"/>
          <w:szCs w:val="24"/>
        </w:rPr>
        <w:t>System</w:t>
      </w:r>
      <w:r w:rsidR="00F203DF" w:rsidRPr="007C7CA0">
        <w:rPr>
          <w:rFonts w:asciiTheme="majorBidi" w:hAnsiTheme="majorBidi" w:cstheme="majorBidi"/>
          <w:sz w:val="24"/>
          <w:szCs w:val="24"/>
        </w:rPr>
        <w:t xml:space="preserve"> </w:t>
      </w:r>
    </w:p>
    <w:p w14:paraId="4E1A3A49" w14:textId="77777777" w:rsidR="00F203DF" w:rsidRPr="007C7CA0" w:rsidRDefault="004C7D86" w:rsidP="00CB6C3B">
      <w:pPr>
        <w:jc w:val="both"/>
        <w:rPr>
          <w:rFonts w:asciiTheme="majorBidi" w:hAnsiTheme="majorBidi" w:cstheme="majorBidi"/>
          <w:sz w:val="24"/>
          <w:szCs w:val="24"/>
        </w:rPr>
      </w:pPr>
      <w:r w:rsidRPr="007C7CA0">
        <w:rPr>
          <w:rFonts w:asciiTheme="majorBidi" w:hAnsiTheme="majorBidi" w:cstheme="majorBidi"/>
          <w:sz w:val="24"/>
          <w:szCs w:val="24"/>
        </w:rPr>
        <w:t xml:space="preserve">The </w:t>
      </w:r>
      <w:r w:rsidR="00F203DF" w:rsidRPr="007C7CA0">
        <w:rPr>
          <w:rFonts w:asciiTheme="majorBidi" w:hAnsiTheme="majorBidi" w:cstheme="majorBidi"/>
          <w:sz w:val="24"/>
          <w:szCs w:val="24"/>
        </w:rPr>
        <w:t>Board</w:t>
      </w:r>
      <w:r w:rsidRPr="007C7CA0">
        <w:rPr>
          <w:rFonts w:asciiTheme="majorBidi" w:hAnsiTheme="majorBidi" w:cstheme="majorBidi"/>
          <w:sz w:val="24"/>
          <w:szCs w:val="24"/>
        </w:rPr>
        <w:t xml:space="preserve"> of Directors of Capital Bank</w:t>
      </w:r>
      <w:r w:rsidR="00F203DF" w:rsidRPr="007C7CA0">
        <w:rPr>
          <w:rFonts w:asciiTheme="majorBidi" w:hAnsiTheme="majorBidi" w:cstheme="majorBidi"/>
          <w:sz w:val="24"/>
          <w:szCs w:val="24"/>
        </w:rPr>
        <w:t xml:space="preserve"> or its </w:t>
      </w:r>
      <w:r w:rsidRPr="007C7CA0">
        <w:rPr>
          <w:rFonts w:asciiTheme="majorBidi" w:hAnsiTheme="majorBidi" w:cstheme="majorBidi"/>
          <w:sz w:val="24"/>
          <w:szCs w:val="24"/>
        </w:rPr>
        <w:t>competent</w:t>
      </w:r>
      <w:r w:rsidR="00F203DF" w:rsidRPr="007C7CA0">
        <w:rPr>
          <w:rFonts w:asciiTheme="majorBidi" w:hAnsiTheme="majorBidi" w:cstheme="majorBidi"/>
          <w:sz w:val="24"/>
          <w:szCs w:val="24"/>
        </w:rPr>
        <w:t xml:space="preserve"> committees will adopt the necessary</w:t>
      </w:r>
      <w:r w:rsidR="007C7CA0" w:rsidRPr="007C7CA0">
        <w:rPr>
          <w:rFonts w:asciiTheme="majorBidi" w:hAnsiTheme="majorBidi" w:cstheme="majorBidi"/>
          <w:sz w:val="24"/>
          <w:szCs w:val="24"/>
        </w:rPr>
        <w:t xml:space="preserve"> set of</w:t>
      </w:r>
      <w:r w:rsidR="00F203DF" w:rsidRPr="007C7CA0">
        <w:rPr>
          <w:rFonts w:asciiTheme="majorBidi" w:hAnsiTheme="majorBidi" w:cstheme="majorBidi"/>
          <w:sz w:val="24"/>
          <w:szCs w:val="24"/>
        </w:rPr>
        <w:t xml:space="preserve"> policies for the management and operations of </w:t>
      </w:r>
      <w:r w:rsidRPr="007C7CA0">
        <w:rPr>
          <w:rFonts w:asciiTheme="majorBidi" w:hAnsiTheme="majorBidi" w:cstheme="majorBidi"/>
          <w:sz w:val="24"/>
          <w:szCs w:val="24"/>
        </w:rPr>
        <w:t>IT governance,</w:t>
      </w:r>
      <w:r w:rsidR="00F203DF" w:rsidRPr="007C7CA0">
        <w:rPr>
          <w:rFonts w:asciiTheme="majorBidi" w:hAnsiTheme="majorBidi" w:cstheme="majorBidi"/>
          <w:sz w:val="24"/>
          <w:szCs w:val="24"/>
        </w:rPr>
        <w:t xml:space="preserve"> as per Appendix </w:t>
      </w:r>
      <w:r w:rsidRPr="007C7CA0">
        <w:rPr>
          <w:rFonts w:asciiTheme="majorBidi" w:hAnsiTheme="majorBidi" w:cstheme="majorBidi"/>
          <w:sz w:val="24"/>
          <w:szCs w:val="24"/>
        </w:rPr>
        <w:t xml:space="preserve">(a). This </w:t>
      </w:r>
      <w:r w:rsidR="007C7CA0" w:rsidRPr="007C7CA0">
        <w:rPr>
          <w:rFonts w:asciiTheme="majorBidi" w:hAnsiTheme="majorBidi" w:cstheme="majorBidi"/>
          <w:sz w:val="24"/>
          <w:szCs w:val="24"/>
        </w:rPr>
        <w:t>set</w:t>
      </w:r>
      <w:r w:rsidRPr="007C7CA0">
        <w:rPr>
          <w:rFonts w:asciiTheme="majorBidi" w:hAnsiTheme="majorBidi" w:cstheme="majorBidi"/>
          <w:sz w:val="24"/>
          <w:szCs w:val="24"/>
        </w:rPr>
        <w:t xml:space="preserve"> </w:t>
      </w:r>
      <w:r w:rsidR="007C7CA0" w:rsidRPr="007C7CA0">
        <w:rPr>
          <w:rFonts w:asciiTheme="majorBidi" w:hAnsiTheme="majorBidi" w:cstheme="majorBidi"/>
          <w:sz w:val="24"/>
          <w:szCs w:val="24"/>
        </w:rPr>
        <w:t>includes the minimum polic</w:t>
      </w:r>
      <w:r w:rsidR="004074FE">
        <w:rPr>
          <w:rFonts w:asciiTheme="majorBidi" w:hAnsiTheme="majorBidi" w:cstheme="majorBidi"/>
          <w:sz w:val="24"/>
          <w:szCs w:val="24"/>
        </w:rPr>
        <w:t>i</w:t>
      </w:r>
      <w:r w:rsidR="007C7CA0" w:rsidRPr="007C7CA0">
        <w:rPr>
          <w:rFonts w:asciiTheme="majorBidi" w:hAnsiTheme="majorBidi" w:cstheme="majorBidi"/>
          <w:sz w:val="24"/>
          <w:szCs w:val="24"/>
        </w:rPr>
        <w:t>es</w:t>
      </w:r>
      <w:r w:rsidRPr="007C7CA0">
        <w:rPr>
          <w:rFonts w:asciiTheme="majorBidi" w:hAnsiTheme="majorBidi" w:cstheme="majorBidi"/>
          <w:sz w:val="24"/>
          <w:szCs w:val="24"/>
        </w:rPr>
        <w:t xml:space="preserve">, </w:t>
      </w:r>
      <w:r w:rsidR="00F203DF" w:rsidRPr="007C7CA0">
        <w:rPr>
          <w:rFonts w:asciiTheme="majorBidi" w:hAnsiTheme="majorBidi" w:cstheme="majorBidi"/>
          <w:sz w:val="24"/>
          <w:szCs w:val="24"/>
        </w:rPr>
        <w:t>with the possibility of the combination of th</w:t>
      </w:r>
      <w:r w:rsidR="007C7CA0" w:rsidRPr="007C7CA0">
        <w:rPr>
          <w:rFonts w:asciiTheme="majorBidi" w:hAnsiTheme="majorBidi" w:cstheme="majorBidi"/>
          <w:sz w:val="24"/>
          <w:szCs w:val="24"/>
        </w:rPr>
        <w:t>ese policies</w:t>
      </w:r>
      <w:r w:rsidR="0029237E" w:rsidRPr="007C7CA0">
        <w:rPr>
          <w:rFonts w:asciiTheme="majorBidi" w:hAnsiTheme="majorBidi" w:cstheme="majorBidi"/>
          <w:sz w:val="24"/>
          <w:szCs w:val="24"/>
        </w:rPr>
        <w:t xml:space="preserve"> with other polices, as required by work nature</w:t>
      </w:r>
      <w:r w:rsidR="00F203DF" w:rsidRPr="007C7CA0">
        <w:rPr>
          <w:rFonts w:asciiTheme="majorBidi" w:hAnsiTheme="majorBidi" w:cstheme="majorBidi"/>
          <w:sz w:val="24"/>
          <w:szCs w:val="24"/>
        </w:rPr>
        <w:t>.</w:t>
      </w:r>
    </w:p>
    <w:p w14:paraId="5F3ADA7C" w14:textId="77777777" w:rsidR="00227F35" w:rsidRPr="002740A3" w:rsidRDefault="00227F35" w:rsidP="00CB6C3B">
      <w:pPr>
        <w:jc w:val="both"/>
        <w:rPr>
          <w:rFonts w:asciiTheme="majorBidi" w:hAnsiTheme="majorBidi" w:cstheme="majorBidi"/>
          <w:b/>
          <w:bCs/>
          <w:sz w:val="24"/>
          <w:szCs w:val="24"/>
        </w:rPr>
      </w:pPr>
      <w:r w:rsidRPr="007C7CA0">
        <w:rPr>
          <w:rFonts w:asciiTheme="majorBidi" w:hAnsiTheme="majorBidi" w:cstheme="majorBidi"/>
          <w:sz w:val="24"/>
          <w:szCs w:val="24"/>
        </w:rPr>
        <w:t>5</w:t>
      </w:r>
      <w:r w:rsidR="00314804" w:rsidRPr="007C7CA0">
        <w:rPr>
          <w:rFonts w:asciiTheme="majorBidi" w:hAnsiTheme="majorBidi" w:cstheme="majorBidi"/>
          <w:sz w:val="24"/>
          <w:szCs w:val="24"/>
        </w:rPr>
        <w:t xml:space="preserve">.7. </w:t>
      </w:r>
      <w:r w:rsidR="00314804" w:rsidRPr="002740A3">
        <w:rPr>
          <w:rFonts w:asciiTheme="majorBidi" w:hAnsiTheme="majorBidi" w:cstheme="majorBidi"/>
          <w:b/>
          <w:bCs/>
          <w:sz w:val="24"/>
          <w:szCs w:val="24"/>
        </w:rPr>
        <w:t xml:space="preserve">Information </w:t>
      </w:r>
      <w:r w:rsidRPr="002740A3">
        <w:rPr>
          <w:rFonts w:asciiTheme="majorBidi" w:hAnsiTheme="majorBidi" w:cstheme="majorBidi"/>
          <w:b/>
          <w:bCs/>
          <w:sz w:val="24"/>
          <w:szCs w:val="24"/>
        </w:rPr>
        <w:t xml:space="preserve">System </w:t>
      </w:r>
      <w:r w:rsidR="00314804" w:rsidRPr="002740A3">
        <w:rPr>
          <w:rFonts w:asciiTheme="majorBidi" w:hAnsiTheme="majorBidi" w:cstheme="majorBidi"/>
          <w:b/>
          <w:bCs/>
          <w:sz w:val="24"/>
          <w:szCs w:val="24"/>
        </w:rPr>
        <w:t xml:space="preserve">and Reports </w:t>
      </w:r>
    </w:p>
    <w:p w14:paraId="6FDCAA53" w14:textId="77777777" w:rsidR="00227F35" w:rsidRPr="007C7CA0" w:rsidRDefault="00314804" w:rsidP="00CB6C3B">
      <w:pPr>
        <w:jc w:val="both"/>
        <w:rPr>
          <w:rFonts w:asciiTheme="majorBidi" w:hAnsiTheme="majorBidi" w:cstheme="majorBidi"/>
          <w:sz w:val="24"/>
          <w:szCs w:val="24"/>
        </w:rPr>
      </w:pPr>
      <w:r w:rsidRPr="007C7CA0">
        <w:rPr>
          <w:rFonts w:asciiTheme="majorBidi" w:hAnsiTheme="majorBidi" w:cstheme="majorBidi"/>
          <w:sz w:val="24"/>
          <w:szCs w:val="24"/>
        </w:rPr>
        <w:sym w:font="Symbol" w:char="F0B7"/>
      </w:r>
      <w:r w:rsidRPr="007C7CA0">
        <w:rPr>
          <w:rFonts w:asciiTheme="majorBidi" w:hAnsiTheme="majorBidi" w:cstheme="majorBidi"/>
          <w:sz w:val="24"/>
          <w:szCs w:val="24"/>
        </w:rPr>
        <w:t xml:space="preserve"> </w:t>
      </w:r>
      <w:r w:rsidR="00227F35" w:rsidRPr="007C7CA0">
        <w:rPr>
          <w:rFonts w:asciiTheme="majorBidi" w:hAnsiTheme="majorBidi" w:cstheme="majorBidi"/>
          <w:sz w:val="24"/>
          <w:szCs w:val="24"/>
        </w:rPr>
        <w:t>The</w:t>
      </w:r>
      <w:r w:rsidRPr="007C7CA0">
        <w:rPr>
          <w:rFonts w:asciiTheme="majorBidi" w:hAnsiTheme="majorBidi" w:cstheme="majorBidi"/>
          <w:sz w:val="24"/>
          <w:szCs w:val="24"/>
        </w:rPr>
        <w:t xml:space="preserve"> Board</w:t>
      </w:r>
      <w:r w:rsidR="00227F35" w:rsidRPr="007C7CA0">
        <w:rPr>
          <w:rFonts w:asciiTheme="majorBidi" w:hAnsiTheme="majorBidi" w:cstheme="majorBidi"/>
          <w:sz w:val="24"/>
          <w:szCs w:val="24"/>
        </w:rPr>
        <w:t xml:space="preserve"> of Directors of Capital Bank</w:t>
      </w:r>
      <w:r w:rsidRPr="007C7CA0">
        <w:rPr>
          <w:rFonts w:asciiTheme="majorBidi" w:hAnsiTheme="majorBidi" w:cstheme="majorBidi"/>
          <w:sz w:val="24"/>
          <w:szCs w:val="24"/>
        </w:rPr>
        <w:t xml:space="preserve"> and senior executive management will develop the infrastructure and systems necessary to provide information and reports to their users </w:t>
      </w:r>
      <w:r w:rsidR="00227F35" w:rsidRPr="007C7CA0">
        <w:rPr>
          <w:rFonts w:asciiTheme="majorBidi" w:hAnsiTheme="majorBidi" w:cstheme="majorBidi"/>
          <w:sz w:val="24"/>
          <w:szCs w:val="24"/>
        </w:rPr>
        <w:t>to support proper</w:t>
      </w:r>
      <w:r w:rsidRPr="007C7CA0">
        <w:rPr>
          <w:rFonts w:asciiTheme="majorBidi" w:hAnsiTheme="majorBidi" w:cstheme="majorBidi"/>
          <w:sz w:val="24"/>
          <w:szCs w:val="24"/>
        </w:rPr>
        <w:t xml:space="preserve"> decision-making in the </w:t>
      </w:r>
      <w:r w:rsidR="00227F35" w:rsidRPr="007C7CA0">
        <w:rPr>
          <w:rFonts w:asciiTheme="majorBidi" w:hAnsiTheme="majorBidi" w:cstheme="majorBidi"/>
          <w:sz w:val="24"/>
          <w:szCs w:val="24"/>
        </w:rPr>
        <w:t>B</w:t>
      </w:r>
      <w:r w:rsidRPr="007C7CA0">
        <w:rPr>
          <w:rFonts w:asciiTheme="majorBidi" w:hAnsiTheme="majorBidi" w:cstheme="majorBidi"/>
          <w:sz w:val="24"/>
          <w:szCs w:val="24"/>
        </w:rPr>
        <w:t xml:space="preserve">ank. </w:t>
      </w:r>
      <w:r w:rsidR="00D15056" w:rsidRPr="007C7CA0">
        <w:rPr>
          <w:rFonts w:asciiTheme="majorBidi" w:hAnsiTheme="majorBidi" w:cstheme="majorBidi"/>
          <w:sz w:val="24"/>
          <w:szCs w:val="24"/>
        </w:rPr>
        <w:t xml:space="preserve">The Board of Directors of Capital Bank or authorized entities will adopt the information systems and reports set out in Appendix (b). This system is the </w:t>
      </w:r>
      <w:r w:rsidR="00DD6B72" w:rsidRPr="007C7CA0">
        <w:rPr>
          <w:rFonts w:asciiTheme="majorBidi" w:hAnsiTheme="majorBidi" w:cstheme="majorBidi"/>
          <w:sz w:val="24"/>
          <w:szCs w:val="24"/>
        </w:rPr>
        <w:t>minimum</w:t>
      </w:r>
      <w:r w:rsidR="00D15056" w:rsidRPr="007C7CA0">
        <w:rPr>
          <w:rFonts w:asciiTheme="majorBidi" w:hAnsiTheme="majorBidi" w:cstheme="majorBidi"/>
          <w:sz w:val="24"/>
          <w:szCs w:val="24"/>
        </w:rPr>
        <w:t xml:space="preserve"> requirement. </w:t>
      </w:r>
      <w:r w:rsidR="00BF6D06">
        <w:rPr>
          <w:rFonts w:asciiTheme="majorBidi" w:hAnsiTheme="majorBidi" w:cstheme="majorBidi"/>
          <w:sz w:val="24"/>
          <w:szCs w:val="24"/>
        </w:rPr>
        <w:t>It will determine t</w:t>
      </w:r>
      <w:r w:rsidR="00D15056" w:rsidRPr="007C7CA0">
        <w:rPr>
          <w:rFonts w:asciiTheme="majorBidi" w:hAnsiTheme="majorBidi" w:cstheme="majorBidi"/>
          <w:sz w:val="24"/>
          <w:szCs w:val="24"/>
        </w:rPr>
        <w:t xml:space="preserve">he owners of this information and the reports through which the review and use authority </w:t>
      </w:r>
      <w:r w:rsidR="003160CF" w:rsidRPr="007C7CA0">
        <w:rPr>
          <w:rFonts w:asciiTheme="majorBidi" w:hAnsiTheme="majorBidi" w:cstheme="majorBidi"/>
          <w:sz w:val="24"/>
          <w:szCs w:val="24"/>
        </w:rPr>
        <w:t>is determined a</w:t>
      </w:r>
      <w:r w:rsidR="00DD6B72" w:rsidRPr="007C7CA0">
        <w:rPr>
          <w:rFonts w:asciiTheme="majorBidi" w:hAnsiTheme="majorBidi" w:cstheme="majorBidi"/>
          <w:sz w:val="24"/>
          <w:szCs w:val="24"/>
        </w:rPr>
        <w:t>nd authorized according to work requirements</w:t>
      </w:r>
      <w:r w:rsidR="003160CF" w:rsidRPr="007C7CA0">
        <w:rPr>
          <w:rFonts w:asciiTheme="majorBidi" w:hAnsiTheme="majorBidi" w:cstheme="majorBidi"/>
          <w:sz w:val="24"/>
          <w:szCs w:val="24"/>
        </w:rPr>
        <w:t>.</w:t>
      </w:r>
    </w:p>
    <w:p w14:paraId="7F7F25D7" w14:textId="77777777" w:rsidR="003160CF" w:rsidRPr="007C7CA0" w:rsidRDefault="00314804" w:rsidP="00CB6C3B">
      <w:pPr>
        <w:jc w:val="both"/>
        <w:rPr>
          <w:rFonts w:asciiTheme="majorBidi" w:hAnsiTheme="majorBidi" w:cstheme="majorBidi"/>
          <w:sz w:val="24"/>
          <w:szCs w:val="24"/>
        </w:rPr>
      </w:pPr>
      <w:r w:rsidRPr="007C7CA0">
        <w:rPr>
          <w:rFonts w:asciiTheme="majorBidi" w:hAnsiTheme="majorBidi" w:cstheme="majorBidi"/>
          <w:sz w:val="24"/>
          <w:szCs w:val="24"/>
        </w:rPr>
        <w:t xml:space="preserve">Information </w:t>
      </w:r>
      <w:r w:rsidR="003160CF" w:rsidRPr="007C7CA0">
        <w:rPr>
          <w:rFonts w:asciiTheme="majorBidi" w:hAnsiTheme="majorBidi" w:cstheme="majorBidi"/>
          <w:sz w:val="24"/>
          <w:szCs w:val="24"/>
        </w:rPr>
        <w:t>and Capital Bank reports will be reviewed and updated to reflect governance and management goals according to the best practices and criteria.</w:t>
      </w:r>
    </w:p>
    <w:p w14:paraId="4BDB9454" w14:textId="77777777" w:rsidR="00314804" w:rsidRPr="007C7CA0" w:rsidRDefault="00B17600" w:rsidP="00CB6C3B">
      <w:pPr>
        <w:jc w:val="both"/>
        <w:rPr>
          <w:rFonts w:asciiTheme="majorBidi" w:hAnsiTheme="majorBidi" w:cstheme="majorBidi"/>
          <w:sz w:val="24"/>
          <w:szCs w:val="24"/>
        </w:rPr>
      </w:pPr>
      <w:r w:rsidRPr="007C7CA0">
        <w:rPr>
          <w:rFonts w:asciiTheme="majorBidi" w:hAnsiTheme="majorBidi" w:cstheme="majorBidi"/>
          <w:sz w:val="24"/>
          <w:szCs w:val="24"/>
        </w:rPr>
        <w:t xml:space="preserve">5.8. </w:t>
      </w:r>
      <w:r w:rsidRPr="002740A3">
        <w:rPr>
          <w:rFonts w:asciiTheme="majorBidi" w:hAnsiTheme="majorBidi" w:cstheme="majorBidi"/>
          <w:b/>
          <w:bCs/>
          <w:sz w:val="24"/>
          <w:szCs w:val="24"/>
        </w:rPr>
        <w:t>Organizational Structure</w:t>
      </w:r>
      <w:r w:rsidR="00EA4429" w:rsidRPr="007C7CA0">
        <w:rPr>
          <w:rFonts w:asciiTheme="majorBidi" w:hAnsiTheme="majorBidi" w:cstheme="majorBidi"/>
          <w:sz w:val="24"/>
          <w:szCs w:val="24"/>
        </w:rPr>
        <w:t xml:space="preserve">: </w:t>
      </w:r>
      <w:r w:rsidRPr="007C7CA0">
        <w:rPr>
          <w:rFonts w:asciiTheme="majorBidi" w:hAnsiTheme="majorBidi" w:cstheme="majorBidi"/>
          <w:sz w:val="24"/>
          <w:szCs w:val="24"/>
        </w:rPr>
        <w:t xml:space="preserve">The </w:t>
      </w:r>
      <w:r w:rsidR="00EA4429" w:rsidRPr="007C7CA0">
        <w:rPr>
          <w:rFonts w:asciiTheme="majorBidi" w:hAnsiTheme="majorBidi" w:cstheme="majorBidi"/>
          <w:sz w:val="24"/>
          <w:szCs w:val="24"/>
        </w:rPr>
        <w:t>Board</w:t>
      </w:r>
      <w:r w:rsidRPr="007C7CA0">
        <w:rPr>
          <w:rFonts w:asciiTheme="majorBidi" w:hAnsiTheme="majorBidi" w:cstheme="majorBidi"/>
          <w:sz w:val="24"/>
          <w:szCs w:val="24"/>
        </w:rPr>
        <w:t xml:space="preserve"> of Directors of Capital Bank</w:t>
      </w:r>
      <w:r w:rsidR="00EA4429" w:rsidRPr="007C7CA0">
        <w:rPr>
          <w:rFonts w:asciiTheme="majorBidi" w:hAnsiTheme="majorBidi" w:cstheme="majorBidi"/>
          <w:sz w:val="24"/>
          <w:szCs w:val="24"/>
        </w:rPr>
        <w:t xml:space="preserve"> will adopt the organizational structures (hierarchical and committee structures) concerning the management of resources, </w:t>
      </w:r>
      <w:r w:rsidRPr="007C7CA0">
        <w:rPr>
          <w:rFonts w:asciiTheme="majorBidi" w:hAnsiTheme="majorBidi" w:cstheme="majorBidi"/>
          <w:sz w:val="24"/>
          <w:szCs w:val="24"/>
        </w:rPr>
        <w:t>operations</w:t>
      </w:r>
      <w:r w:rsidR="007C7CA0" w:rsidRPr="007C7CA0">
        <w:rPr>
          <w:rFonts w:asciiTheme="majorBidi" w:hAnsiTheme="majorBidi" w:cstheme="majorBidi"/>
          <w:sz w:val="24"/>
          <w:szCs w:val="24"/>
        </w:rPr>
        <w:t>,</w:t>
      </w:r>
      <w:r w:rsidRPr="007C7CA0">
        <w:rPr>
          <w:rFonts w:asciiTheme="majorBidi" w:hAnsiTheme="majorBidi" w:cstheme="majorBidi"/>
          <w:sz w:val="24"/>
          <w:szCs w:val="24"/>
        </w:rPr>
        <w:t xml:space="preserve"> IT </w:t>
      </w:r>
      <w:r w:rsidR="007C7CA0" w:rsidRPr="007C7CA0">
        <w:rPr>
          <w:rFonts w:asciiTheme="majorBidi" w:hAnsiTheme="majorBidi" w:cstheme="majorBidi"/>
          <w:sz w:val="24"/>
          <w:szCs w:val="24"/>
        </w:rPr>
        <w:t>projects</w:t>
      </w:r>
      <w:r w:rsidR="00EA4429" w:rsidRPr="007C7CA0">
        <w:rPr>
          <w:rFonts w:asciiTheme="majorBidi" w:hAnsiTheme="majorBidi" w:cstheme="majorBidi"/>
          <w:sz w:val="24"/>
          <w:szCs w:val="24"/>
        </w:rPr>
        <w:t xml:space="preserve">, risk </w:t>
      </w:r>
      <w:r w:rsidRPr="007C7CA0">
        <w:rPr>
          <w:rFonts w:asciiTheme="majorBidi" w:hAnsiTheme="majorBidi" w:cstheme="majorBidi"/>
          <w:sz w:val="24"/>
          <w:szCs w:val="24"/>
        </w:rPr>
        <w:t>and IT management, i</w:t>
      </w:r>
      <w:r w:rsidR="00EA4429" w:rsidRPr="007C7CA0">
        <w:rPr>
          <w:rFonts w:asciiTheme="majorBidi" w:hAnsiTheme="majorBidi" w:cstheme="majorBidi"/>
          <w:sz w:val="24"/>
          <w:szCs w:val="24"/>
        </w:rPr>
        <w:t>nformation</w:t>
      </w:r>
      <w:r w:rsidRPr="007C7CA0">
        <w:rPr>
          <w:rFonts w:asciiTheme="majorBidi" w:hAnsiTheme="majorBidi" w:cstheme="majorBidi"/>
          <w:sz w:val="24"/>
          <w:szCs w:val="24"/>
        </w:rPr>
        <w:t xml:space="preserve"> security,</w:t>
      </w:r>
      <w:r w:rsidR="00EA4429" w:rsidRPr="007C7CA0">
        <w:rPr>
          <w:rFonts w:asciiTheme="majorBidi" w:hAnsiTheme="majorBidi" w:cstheme="majorBidi"/>
          <w:sz w:val="24"/>
          <w:szCs w:val="24"/>
        </w:rPr>
        <w:t xml:space="preserve"> and human resources management that meet the operational requirements of governance and management of information te</w:t>
      </w:r>
      <w:r w:rsidR="00196F8F" w:rsidRPr="007C7CA0">
        <w:rPr>
          <w:rFonts w:asciiTheme="majorBidi" w:hAnsiTheme="majorBidi" w:cstheme="majorBidi"/>
          <w:sz w:val="24"/>
          <w:szCs w:val="24"/>
        </w:rPr>
        <w:t>chnology</w:t>
      </w:r>
      <w:r w:rsidR="007C7CA0" w:rsidRPr="007C7CA0">
        <w:rPr>
          <w:rFonts w:asciiTheme="majorBidi" w:hAnsiTheme="majorBidi" w:cstheme="majorBidi"/>
          <w:sz w:val="24"/>
          <w:szCs w:val="24"/>
        </w:rPr>
        <w:t>, and that</w:t>
      </w:r>
      <w:r w:rsidR="00EA4429" w:rsidRPr="007C7CA0">
        <w:rPr>
          <w:rFonts w:asciiTheme="majorBidi" w:hAnsiTheme="majorBidi" w:cstheme="majorBidi"/>
          <w:sz w:val="24"/>
          <w:szCs w:val="24"/>
        </w:rPr>
        <w:t xml:space="preserve"> efficiently and effectively achieve the Bank's objectives.</w:t>
      </w:r>
    </w:p>
    <w:p w14:paraId="41D631A8" w14:textId="77777777" w:rsidR="00762FB0" w:rsidRPr="007C7CA0" w:rsidRDefault="00762FB0" w:rsidP="00CB6C3B">
      <w:pPr>
        <w:jc w:val="both"/>
        <w:rPr>
          <w:rFonts w:asciiTheme="majorBidi" w:hAnsiTheme="majorBidi" w:cstheme="majorBidi"/>
          <w:sz w:val="24"/>
          <w:szCs w:val="24"/>
        </w:rPr>
      </w:pPr>
      <w:r w:rsidRPr="007C7CA0">
        <w:rPr>
          <w:rFonts w:asciiTheme="majorBidi" w:hAnsiTheme="majorBidi" w:cstheme="majorBidi"/>
          <w:sz w:val="24"/>
          <w:szCs w:val="24"/>
        </w:rPr>
        <w:t>5</w:t>
      </w:r>
      <w:r w:rsidR="00314804" w:rsidRPr="007C7CA0">
        <w:rPr>
          <w:rFonts w:asciiTheme="majorBidi" w:hAnsiTheme="majorBidi" w:cstheme="majorBidi"/>
          <w:sz w:val="24"/>
          <w:szCs w:val="24"/>
        </w:rPr>
        <w:t xml:space="preserve">.9. </w:t>
      </w:r>
      <w:r w:rsidR="00314804" w:rsidRPr="002740A3">
        <w:rPr>
          <w:rFonts w:asciiTheme="majorBidi" w:hAnsiTheme="majorBidi" w:cstheme="majorBidi"/>
          <w:b/>
          <w:bCs/>
          <w:sz w:val="24"/>
          <w:szCs w:val="24"/>
        </w:rPr>
        <w:t xml:space="preserve">Services, </w:t>
      </w:r>
      <w:proofErr w:type="gramStart"/>
      <w:r w:rsidR="00314804" w:rsidRPr="002740A3">
        <w:rPr>
          <w:rFonts w:asciiTheme="majorBidi" w:hAnsiTheme="majorBidi" w:cstheme="majorBidi"/>
          <w:b/>
          <w:bCs/>
          <w:sz w:val="24"/>
          <w:szCs w:val="24"/>
        </w:rPr>
        <w:t>Programs</w:t>
      </w:r>
      <w:proofErr w:type="gramEnd"/>
      <w:r w:rsidR="00314804" w:rsidRPr="002740A3">
        <w:rPr>
          <w:rFonts w:asciiTheme="majorBidi" w:hAnsiTheme="majorBidi" w:cstheme="majorBidi"/>
          <w:b/>
          <w:bCs/>
          <w:sz w:val="24"/>
          <w:szCs w:val="24"/>
        </w:rPr>
        <w:t xml:space="preserve"> and Infrastructure of Information Technology:</w:t>
      </w:r>
      <w:r w:rsidR="00314804" w:rsidRPr="007C7CA0">
        <w:rPr>
          <w:rFonts w:asciiTheme="majorBidi" w:hAnsiTheme="majorBidi" w:cstheme="majorBidi"/>
          <w:sz w:val="24"/>
          <w:szCs w:val="24"/>
        </w:rPr>
        <w:t xml:space="preserve"> </w:t>
      </w:r>
    </w:p>
    <w:p w14:paraId="513BDD63" w14:textId="77777777" w:rsidR="00762FB0" w:rsidRPr="007C7CA0" w:rsidRDefault="00762FB0" w:rsidP="00CB6C3B">
      <w:pPr>
        <w:jc w:val="both"/>
        <w:rPr>
          <w:rFonts w:asciiTheme="majorBidi" w:hAnsiTheme="majorBidi" w:cstheme="majorBidi"/>
          <w:sz w:val="24"/>
          <w:szCs w:val="24"/>
        </w:rPr>
      </w:pPr>
      <w:r w:rsidRPr="007C7CA0">
        <w:rPr>
          <w:rFonts w:asciiTheme="majorBidi" w:hAnsiTheme="majorBidi" w:cstheme="majorBidi"/>
          <w:sz w:val="24"/>
          <w:szCs w:val="24"/>
        </w:rPr>
        <w:lastRenderedPageBreak/>
        <w:t>Capital Bank, represented by the</w:t>
      </w:r>
      <w:r w:rsidR="00314804" w:rsidRPr="007C7CA0">
        <w:rPr>
          <w:rFonts w:asciiTheme="majorBidi" w:hAnsiTheme="majorBidi" w:cstheme="majorBidi"/>
          <w:sz w:val="24"/>
          <w:szCs w:val="24"/>
        </w:rPr>
        <w:t xml:space="preserve"> Board</w:t>
      </w:r>
      <w:r w:rsidRPr="007C7CA0">
        <w:rPr>
          <w:rFonts w:asciiTheme="majorBidi" w:hAnsiTheme="majorBidi" w:cstheme="majorBidi"/>
          <w:sz w:val="24"/>
          <w:szCs w:val="24"/>
        </w:rPr>
        <w:t xml:space="preserve"> of Directors </w:t>
      </w:r>
      <w:r w:rsidR="00314804" w:rsidRPr="007C7CA0">
        <w:rPr>
          <w:rFonts w:asciiTheme="majorBidi" w:hAnsiTheme="majorBidi" w:cstheme="majorBidi"/>
          <w:sz w:val="24"/>
          <w:szCs w:val="24"/>
        </w:rPr>
        <w:t xml:space="preserve">and </w:t>
      </w:r>
      <w:r w:rsidR="007C7CA0" w:rsidRPr="007C7CA0">
        <w:rPr>
          <w:rFonts w:asciiTheme="majorBidi" w:hAnsiTheme="majorBidi" w:cstheme="majorBidi"/>
          <w:sz w:val="24"/>
          <w:szCs w:val="24"/>
        </w:rPr>
        <w:t>Senior Executive Management,</w:t>
      </w:r>
      <w:r w:rsidRPr="007C7CA0">
        <w:rPr>
          <w:rFonts w:asciiTheme="majorBidi" w:hAnsiTheme="majorBidi" w:cstheme="majorBidi"/>
          <w:sz w:val="24"/>
          <w:szCs w:val="24"/>
        </w:rPr>
        <w:t xml:space="preserve"> will adopt</w:t>
      </w:r>
      <w:r w:rsidR="00314804" w:rsidRPr="007C7CA0">
        <w:rPr>
          <w:rFonts w:asciiTheme="majorBidi" w:hAnsiTheme="majorBidi" w:cstheme="majorBidi"/>
          <w:sz w:val="24"/>
          <w:szCs w:val="24"/>
        </w:rPr>
        <w:t xml:space="preserve"> service</w:t>
      </w:r>
      <w:r w:rsidRPr="007C7CA0">
        <w:rPr>
          <w:rFonts w:asciiTheme="majorBidi" w:hAnsiTheme="majorBidi" w:cstheme="majorBidi"/>
          <w:sz w:val="24"/>
          <w:szCs w:val="24"/>
        </w:rPr>
        <w:t xml:space="preserve"> system</w:t>
      </w:r>
      <w:r w:rsidR="00314804" w:rsidRPr="007C7CA0">
        <w:rPr>
          <w:rFonts w:asciiTheme="majorBidi" w:hAnsiTheme="majorBidi" w:cstheme="majorBidi"/>
          <w:sz w:val="24"/>
          <w:szCs w:val="24"/>
        </w:rPr>
        <w:t xml:space="preserve">, </w:t>
      </w:r>
      <w:proofErr w:type="gramStart"/>
      <w:r w:rsidR="00314804" w:rsidRPr="007C7CA0">
        <w:rPr>
          <w:rFonts w:asciiTheme="majorBidi" w:hAnsiTheme="majorBidi" w:cstheme="majorBidi"/>
          <w:sz w:val="24"/>
          <w:szCs w:val="24"/>
        </w:rPr>
        <w:t>programs</w:t>
      </w:r>
      <w:proofErr w:type="gramEnd"/>
      <w:r w:rsidR="00314804" w:rsidRPr="007C7CA0">
        <w:rPr>
          <w:rFonts w:asciiTheme="majorBidi" w:hAnsiTheme="majorBidi" w:cstheme="majorBidi"/>
          <w:sz w:val="24"/>
          <w:szCs w:val="24"/>
        </w:rPr>
        <w:t xml:space="preserve"> and IT infrastructure (</w:t>
      </w:r>
      <w:r w:rsidR="007C7CA0" w:rsidRPr="007C7CA0">
        <w:rPr>
          <w:rFonts w:asciiTheme="majorBidi" w:hAnsiTheme="majorBidi" w:cstheme="majorBidi"/>
          <w:sz w:val="24"/>
          <w:szCs w:val="24"/>
        </w:rPr>
        <w:t>set out in A</w:t>
      </w:r>
      <w:r w:rsidRPr="007C7CA0">
        <w:rPr>
          <w:rFonts w:asciiTheme="majorBidi" w:hAnsiTheme="majorBidi" w:cstheme="majorBidi"/>
          <w:sz w:val="24"/>
          <w:szCs w:val="24"/>
        </w:rPr>
        <w:t xml:space="preserve">ppendix </w:t>
      </w:r>
      <w:r w:rsidR="007C7CA0" w:rsidRPr="007C7CA0">
        <w:rPr>
          <w:rFonts w:asciiTheme="majorBidi" w:hAnsiTheme="majorBidi" w:cstheme="majorBidi"/>
          <w:sz w:val="24"/>
          <w:szCs w:val="24"/>
        </w:rPr>
        <w:t>“c”</w:t>
      </w:r>
      <w:r w:rsidR="00314804" w:rsidRPr="007C7CA0">
        <w:rPr>
          <w:rFonts w:asciiTheme="majorBidi" w:hAnsiTheme="majorBidi" w:cstheme="majorBidi"/>
          <w:sz w:val="24"/>
          <w:szCs w:val="24"/>
        </w:rPr>
        <w:t xml:space="preserve">) to achieve governance </w:t>
      </w:r>
      <w:r w:rsidR="00227F35" w:rsidRPr="007C7CA0">
        <w:rPr>
          <w:rFonts w:asciiTheme="majorBidi" w:hAnsiTheme="majorBidi" w:cstheme="majorBidi"/>
          <w:sz w:val="24"/>
          <w:szCs w:val="24"/>
        </w:rPr>
        <w:t>services</w:t>
      </w:r>
      <w:r w:rsidR="007C7CA0" w:rsidRPr="007C7CA0">
        <w:rPr>
          <w:rFonts w:asciiTheme="majorBidi" w:hAnsiTheme="majorBidi" w:cstheme="majorBidi"/>
          <w:sz w:val="24"/>
          <w:szCs w:val="24"/>
        </w:rPr>
        <w:t>,</w:t>
      </w:r>
      <w:r w:rsidR="00227F35" w:rsidRPr="007C7CA0">
        <w:rPr>
          <w:rFonts w:asciiTheme="majorBidi" w:hAnsiTheme="majorBidi" w:cstheme="majorBidi"/>
          <w:sz w:val="24"/>
          <w:szCs w:val="24"/>
        </w:rPr>
        <w:t xml:space="preserve"> alignment objectives, and thus the Bank objectives in general</w:t>
      </w:r>
      <w:r w:rsidR="00314804" w:rsidRPr="007C7CA0">
        <w:rPr>
          <w:rFonts w:asciiTheme="majorBidi" w:hAnsiTheme="majorBidi" w:cstheme="majorBidi"/>
          <w:sz w:val="24"/>
          <w:szCs w:val="24"/>
        </w:rPr>
        <w:t xml:space="preserve">. </w:t>
      </w:r>
    </w:p>
    <w:p w14:paraId="00A8F343" w14:textId="77777777" w:rsidR="00762FB0" w:rsidRPr="007C7CA0" w:rsidRDefault="00C90A99" w:rsidP="00CB6C3B">
      <w:pPr>
        <w:jc w:val="both"/>
        <w:rPr>
          <w:rFonts w:asciiTheme="majorBidi" w:hAnsiTheme="majorBidi" w:cstheme="majorBidi"/>
          <w:sz w:val="24"/>
          <w:szCs w:val="24"/>
        </w:rPr>
      </w:pPr>
      <w:r w:rsidRPr="007C7CA0">
        <w:rPr>
          <w:rFonts w:asciiTheme="majorBidi" w:hAnsiTheme="majorBidi" w:cstheme="majorBidi"/>
          <w:sz w:val="24"/>
          <w:szCs w:val="24"/>
        </w:rPr>
        <w:t>5</w:t>
      </w:r>
      <w:r w:rsidR="00314804" w:rsidRPr="007C7CA0">
        <w:rPr>
          <w:rFonts w:asciiTheme="majorBidi" w:hAnsiTheme="majorBidi" w:cstheme="majorBidi"/>
          <w:sz w:val="24"/>
          <w:szCs w:val="24"/>
        </w:rPr>
        <w:t xml:space="preserve">.10 </w:t>
      </w:r>
      <w:r w:rsidR="00314804" w:rsidRPr="002740A3">
        <w:rPr>
          <w:rFonts w:asciiTheme="majorBidi" w:hAnsiTheme="majorBidi" w:cstheme="majorBidi"/>
          <w:b/>
          <w:bCs/>
          <w:sz w:val="24"/>
          <w:szCs w:val="24"/>
        </w:rPr>
        <w:t>Knowledge, Skills and Experiences:</w:t>
      </w:r>
      <w:r w:rsidR="00314804" w:rsidRPr="007C7CA0">
        <w:rPr>
          <w:rFonts w:asciiTheme="majorBidi" w:hAnsiTheme="majorBidi" w:cstheme="majorBidi"/>
          <w:sz w:val="24"/>
          <w:szCs w:val="24"/>
        </w:rPr>
        <w:t xml:space="preserve"> </w:t>
      </w:r>
    </w:p>
    <w:p w14:paraId="6C891213" w14:textId="77777777" w:rsidR="001E2D85" w:rsidRPr="007C7CA0" w:rsidRDefault="001E2D85" w:rsidP="00CB6C3B">
      <w:pPr>
        <w:jc w:val="both"/>
        <w:rPr>
          <w:rFonts w:asciiTheme="majorBidi" w:hAnsiTheme="majorBidi" w:cstheme="majorBidi"/>
          <w:sz w:val="24"/>
          <w:szCs w:val="24"/>
        </w:rPr>
      </w:pPr>
      <w:r w:rsidRPr="007C7CA0">
        <w:rPr>
          <w:rFonts w:asciiTheme="majorBidi" w:hAnsiTheme="majorBidi" w:cstheme="majorBidi"/>
          <w:sz w:val="24"/>
          <w:szCs w:val="24"/>
        </w:rPr>
        <w:t xml:space="preserve">The management of </w:t>
      </w:r>
      <w:r w:rsidR="00762FB0" w:rsidRPr="007C7CA0">
        <w:rPr>
          <w:rFonts w:asciiTheme="majorBidi" w:hAnsiTheme="majorBidi" w:cstheme="majorBidi"/>
          <w:sz w:val="24"/>
          <w:szCs w:val="24"/>
        </w:rPr>
        <w:t>Capital Bank</w:t>
      </w:r>
      <w:r w:rsidRPr="007C7CA0">
        <w:rPr>
          <w:rFonts w:asciiTheme="majorBidi" w:hAnsiTheme="majorBidi" w:cstheme="majorBidi"/>
          <w:sz w:val="24"/>
          <w:szCs w:val="24"/>
        </w:rPr>
        <w:t>,</w:t>
      </w:r>
      <w:r w:rsidR="00314804" w:rsidRPr="007C7CA0">
        <w:rPr>
          <w:rFonts w:asciiTheme="majorBidi" w:hAnsiTheme="majorBidi" w:cstheme="majorBidi"/>
          <w:sz w:val="24"/>
          <w:szCs w:val="24"/>
        </w:rPr>
        <w:t xml:space="preserve"> Board</w:t>
      </w:r>
      <w:r w:rsidRPr="007C7CA0">
        <w:rPr>
          <w:rFonts w:asciiTheme="majorBidi" w:hAnsiTheme="majorBidi" w:cstheme="majorBidi"/>
          <w:sz w:val="24"/>
          <w:szCs w:val="24"/>
        </w:rPr>
        <w:t xml:space="preserve"> of </w:t>
      </w:r>
      <w:proofErr w:type="gramStart"/>
      <w:r w:rsidRPr="007C7CA0">
        <w:rPr>
          <w:rFonts w:asciiTheme="majorBidi" w:hAnsiTheme="majorBidi" w:cstheme="majorBidi"/>
          <w:sz w:val="24"/>
          <w:szCs w:val="24"/>
        </w:rPr>
        <w:t>Directors</w:t>
      </w:r>
      <w:proofErr w:type="gramEnd"/>
      <w:r w:rsidR="00314804" w:rsidRPr="007C7CA0">
        <w:rPr>
          <w:rFonts w:asciiTheme="majorBidi" w:hAnsiTheme="majorBidi" w:cstheme="majorBidi"/>
          <w:sz w:val="24"/>
          <w:szCs w:val="24"/>
        </w:rPr>
        <w:t xml:space="preserve"> </w:t>
      </w:r>
      <w:r w:rsidRPr="007C7CA0">
        <w:rPr>
          <w:rFonts w:asciiTheme="majorBidi" w:hAnsiTheme="majorBidi" w:cstheme="majorBidi"/>
          <w:sz w:val="24"/>
          <w:szCs w:val="24"/>
        </w:rPr>
        <w:t>or its delegate committees</w:t>
      </w:r>
      <w:r w:rsidR="007C7CA0" w:rsidRPr="007C7CA0">
        <w:rPr>
          <w:rFonts w:asciiTheme="majorBidi" w:hAnsiTheme="majorBidi" w:cstheme="majorBidi"/>
          <w:sz w:val="24"/>
          <w:szCs w:val="24"/>
        </w:rPr>
        <w:t>,</w:t>
      </w:r>
      <w:r w:rsidR="00314804" w:rsidRPr="007C7CA0">
        <w:rPr>
          <w:rFonts w:asciiTheme="majorBidi" w:hAnsiTheme="majorBidi" w:cstheme="majorBidi"/>
          <w:sz w:val="24"/>
          <w:szCs w:val="24"/>
        </w:rPr>
        <w:t xml:space="preserve"> adopt </w:t>
      </w:r>
      <w:r w:rsidRPr="007C7CA0">
        <w:rPr>
          <w:rFonts w:asciiTheme="majorBidi" w:hAnsiTheme="majorBidi" w:cstheme="majorBidi"/>
          <w:sz w:val="24"/>
          <w:szCs w:val="24"/>
        </w:rPr>
        <w:t>the necessary matrix of powers</w:t>
      </w:r>
      <w:r w:rsidR="00314804" w:rsidRPr="007C7CA0">
        <w:rPr>
          <w:rFonts w:asciiTheme="majorBidi" w:hAnsiTheme="majorBidi" w:cstheme="majorBidi"/>
          <w:sz w:val="24"/>
          <w:szCs w:val="24"/>
        </w:rPr>
        <w:t xml:space="preserve"> (HR Competencies) and policies of human resources management to achieve the requirements of </w:t>
      </w:r>
      <w:r w:rsidR="007F7CCE" w:rsidRPr="007C7CA0">
        <w:rPr>
          <w:rFonts w:asciiTheme="majorBidi" w:hAnsiTheme="majorBidi" w:cstheme="majorBidi"/>
          <w:sz w:val="24"/>
          <w:szCs w:val="24"/>
        </w:rPr>
        <w:t>information technology governance</w:t>
      </w:r>
      <w:r w:rsidR="00314804" w:rsidRPr="007C7CA0">
        <w:rPr>
          <w:rFonts w:asciiTheme="majorBidi" w:hAnsiTheme="majorBidi" w:cstheme="majorBidi"/>
          <w:sz w:val="24"/>
          <w:szCs w:val="24"/>
        </w:rPr>
        <w:t xml:space="preserve">, and to ensure that the appropriate human resources are in place. </w:t>
      </w:r>
    </w:p>
    <w:p w14:paraId="618760B5" w14:textId="77777777" w:rsidR="00DD6B72" w:rsidRPr="007C7CA0" w:rsidRDefault="007F7CCE" w:rsidP="00CB6C3B">
      <w:pPr>
        <w:jc w:val="both"/>
        <w:rPr>
          <w:rFonts w:asciiTheme="majorBidi" w:hAnsiTheme="majorBidi" w:cstheme="majorBidi"/>
          <w:sz w:val="24"/>
          <w:szCs w:val="24"/>
        </w:rPr>
      </w:pPr>
      <w:r w:rsidRPr="007C7CA0">
        <w:rPr>
          <w:rFonts w:asciiTheme="majorBidi" w:hAnsiTheme="majorBidi" w:cstheme="majorBidi"/>
          <w:sz w:val="24"/>
          <w:szCs w:val="24"/>
        </w:rPr>
        <w:t>The</w:t>
      </w:r>
      <w:r w:rsidR="007C7CA0" w:rsidRPr="007C7CA0">
        <w:rPr>
          <w:rFonts w:asciiTheme="majorBidi" w:hAnsiTheme="majorBidi" w:cstheme="majorBidi"/>
          <w:sz w:val="24"/>
          <w:szCs w:val="24"/>
        </w:rPr>
        <w:t xml:space="preserve"> Senior</w:t>
      </w:r>
      <w:r w:rsidR="00314804" w:rsidRPr="007C7CA0">
        <w:rPr>
          <w:rFonts w:asciiTheme="majorBidi" w:hAnsiTheme="majorBidi" w:cstheme="majorBidi"/>
          <w:sz w:val="24"/>
          <w:szCs w:val="24"/>
        </w:rPr>
        <w:t xml:space="preserve"> </w:t>
      </w:r>
      <w:r w:rsidR="007C7CA0" w:rsidRPr="007C7CA0">
        <w:rPr>
          <w:rFonts w:asciiTheme="majorBidi" w:hAnsiTheme="majorBidi" w:cstheme="majorBidi"/>
          <w:sz w:val="24"/>
          <w:szCs w:val="24"/>
        </w:rPr>
        <w:t xml:space="preserve">Executive Management </w:t>
      </w:r>
      <w:r w:rsidRPr="007C7CA0">
        <w:rPr>
          <w:rFonts w:asciiTheme="majorBidi" w:hAnsiTheme="majorBidi" w:cstheme="majorBidi"/>
          <w:sz w:val="24"/>
          <w:szCs w:val="24"/>
        </w:rPr>
        <w:t>of the Bank</w:t>
      </w:r>
      <w:r w:rsidR="00314804" w:rsidRPr="007C7CA0">
        <w:rPr>
          <w:rFonts w:asciiTheme="majorBidi" w:hAnsiTheme="majorBidi" w:cstheme="majorBidi"/>
          <w:sz w:val="24"/>
          <w:szCs w:val="24"/>
        </w:rPr>
        <w:t xml:space="preserve"> enroll</w:t>
      </w:r>
      <w:r w:rsidRPr="007C7CA0">
        <w:rPr>
          <w:rFonts w:asciiTheme="majorBidi" w:hAnsiTheme="majorBidi" w:cstheme="majorBidi"/>
          <w:sz w:val="24"/>
          <w:szCs w:val="24"/>
        </w:rPr>
        <w:t>s</w:t>
      </w:r>
      <w:r w:rsidR="00314804" w:rsidRPr="007C7CA0">
        <w:rPr>
          <w:rFonts w:asciiTheme="majorBidi" w:hAnsiTheme="majorBidi" w:cstheme="majorBidi"/>
          <w:sz w:val="24"/>
          <w:szCs w:val="24"/>
        </w:rPr>
        <w:t xml:space="preserve"> its </w:t>
      </w:r>
      <w:r w:rsidRPr="007C7CA0">
        <w:rPr>
          <w:rFonts w:asciiTheme="majorBidi" w:hAnsiTheme="majorBidi" w:cstheme="majorBidi"/>
          <w:sz w:val="24"/>
          <w:szCs w:val="24"/>
        </w:rPr>
        <w:t>staff in training and ongoing</w:t>
      </w:r>
      <w:r w:rsidR="00314804" w:rsidRPr="007C7CA0">
        <w:rPr>
          <w:rFonts w:asciiTheme="majorBidi" w:hAnsiTheme="majorBidi" w:cstheme="majorBidi"/>
          <w:sz w:val="24"/>
          <w:szCs w:val="24"/>
        </w:rPr>
        <w:t xml:space="preserve"> education programs to maintain the level of knowledge </w:t>
      </w:r>
      <w:r w:rsidRPr="007C7CA0">
        <w:rPr>
          <w:rFonts w:asciiTheme="majorBidi" w:hAnsiTheme="majorBidi" w:cstheme="majorBidi"/>
          <w:sz w:val="24"/>
          <w:szCs w:val="24"/>
        </w:rPr>
        <w:t xml:space="preserve">and skills necessary to </w:t>
      </w:r>
      <w:r w:rsidR="00314804" w:rsidRPr="007C7CA0">
        <w:rPr>
          <w:rFonts w:asciiTheme="majorBidi" w:hAnsiTheme="majorBidi" w:cstheme="majorBidi"/>
          <w:sz w:val="24"/>
          <w:szCs w:val="24"/>
        </w:rPr>
        <w:t xml:space="preserve">achieve </w:t>
      </w:r>
      <w:r w:rsidRPr="007C7CA0">
        <w:rPr>
          <w:rFonts w:asciiTheme="majorBidi" w:hAnsiTheme="majorBidi" w:cstheme="majorBidi"/>
          <w:sz w:val="24"/>
          <w:szCs w:val="24"/>
        </w:rPr>
        <w:t xml:space="preserve">information technology </w:t>
      </w:r>
      <w:r w:rsidR="00314804" w:rsidRPr="007C7CA0">
        <w:rPr>
          <w:rFonts w:asciiTheme="majorBidi" w:hAnsiTheme="majorBidi" w:cstheme="majorBidi"/>
          <w:sz w:val="24"/>
          <w:szCs w:val="24"/>
        </w:rPr>
        <w:t xml:space="preserve">governance. </w:t>
      </w:r>
    </w:p>
    <w:p w14:paraId="2195E43C" w14:textId="77777777" w:rsidR="00DD6B72" w:rsidRPr="007C7CA0" w:rsidRDefault="00DD6B72" w:rsidP="00CB6C3B">
      <w:pPr>
        <w:jc w:val="both"/>
        <w:rPr>
          <w:rFonts w:asciiTheme="majorBidi" w:hAnsiTheme="majorBidi" w:cstheme="majorBidi"/>
          <w:sz w:val="24"/>
          <w:szCs w:val="24"/>
        </w:rPr>
      </w:pPr>
      <w:r w:rsidRPr="007C7CA0">
        <w:rPr>
          <w:rFonts w:asciiTheme="majorBidi" w:hAnsiTheme="majorBidi" w:cstheme="majorBidi"/>
          <w:sz w:val="24"/>
          <w:szCs w:val="24"/>
        </w:rPr>
        <w:t>5</w:t>
      </w:r>
      <w:r w:rsidR="00314804" w:rsidRPr="007C7CA0">
        <w:rPr>
          <w:rFonts w:asciiTheme="majorBidi" w:hAnsiTheme="majorBidi" w:cstheme="majorBidi"/>
          <w:sz w:val="24"/>
          <w:szCs w:val="24"/>
        </w:rPr>
        <w:t xml:space="preserve">.11. </w:t>
      </w:r>
      <w:r w:rsidRPr="002740A3">
        <w:rPr>
          <w:rFonts w:asciiTheme="majorBidi" w:hAnsiTheme="majorBidi" w:cstheme="majorBidi"/>
          <w:b/>
          <w:bCs/>
          <w:sz w:val="24"/>
          <w:szCs w:val="24"/>
        </w:rPr>
        <w:t>Culture</w:t>
      </w:r>
      <w:r w:rsidR="001E3F52" w:rsidRPr="002740A3">
        <w:rPr>
          <w:rFonts w:asciiTheme="majorBidi" w:hAnsiTheme="majorBidi" w:cstheme="majorBidi"/>
          <w:b/>
          <w:bCs/>
          <w:sz w:val="24"/>
          <w:szCs w:val="24"/>
        </w:rPr>
        <w:t>, Ethics</w:t>
      </w:r>
      <w:r w:rsidR="00314804" w:rsidRPr="002740A3">
        <w:rPr>
          <w:rFonts w:asciiTheme="majorBidi" w:hAnsiTheme="majorBidi" w:cstheme="majorBidi"/>
          <w:b/>
          <w:bCs/>
          <w:sz w:val="24"/>
          <w:szCs w:val="24"/>
        </w:rPr>
        <w:t xml:space="preserve"> and </w:t>
      </w:r>
      <w:r w:rsidR="007C7CA0" w:rsidRPr="002740A3">
        <w:rPr>
          <w:rFonts w:asciiTheme="majorBidi" w:hAnsiTheme="majorBidi" w:cstheme="majorBidi"/>
          <w:b/>
          <w:bCs/>
          <w:sz w:val="24"/>
          <w:szCs w:val="24"/>
        </w:rPr>
        <w:t>Conduct</w:t>
      </w:r>
      <w:r w:rsidR="00314804" w:rsidRPr="002740A3">
        <w:rPr>
          <w:rFonts w:asciiTheme="majorBidi" w:hAnsiTheme="majorBidi" w:cstheme="majorBidi"/>
          <w:b/>
          <w:bCs/>
          <w:sz w:val="24"/>
          <w:szCs w:val="24"/>
        </w:rPr>
        <w:t>:</w:t>
      </w:r>
      <w:r w:rsidR="00314804" w:rsidRPr="007C7CA0">
        <w:rPr>
          <w:rFonts w:asciiTheme="majorBidi" w:hAnsiTheme="majorBidi" w:cstheme="majorBidi"/>
          <w:sz w:val="24"/>
          <w:szCs w:val="24"/>
        </w:rPr>
        <w:t xml:space="preserve"> </w:t>
      </w:r>
    </w:p>
    <w:p w14:paraId="0E619B88" w14:textId="77777777" w:rsidR="00314804" w:rsidRPr="007C7CA0" w:rsidRDefault="008C49DC" w:rsidP="00CB6C3B">
      <w:pPr>
        <w:jc w:val="both"/>
        <w:rPr>
          <w:rFonts w:asciiTheme="majorBidi" w:hAnsiTheme="majorBidi" w:cstheme="majorBidi"/>
          <w:sz w:val="24"/>
          <w:szCs w:val="24"/>
        </w:rPr>
      </w:pPr>
      <w:r w:rsidRPr="007C7CA0">
        <w:rPr>
          <w:rFonts w:asciiTheme="majorBidi" w:hAnsiTheme="majorBidi" w:cstheme="majorBidi"/>
          <w:sz w:val="24"/>
          <w:szCs w:val="24"/>
        </w:rPr>
        <w:t>The Board of Directors of Capital Bank has</w:t>
      </w:r>
      <w:r w:rsidR="00314804" w:rsidRPr="007C7CA0">
        <w:rPr>
          <w:rFonts w:asciiTheme="majorBidi" w:hAnsiTheme="majorBidi" w:cstheme="majorBidi"/>
          <w:sz w:val="24"/>
          <w:szCs w:val="24"/>
        </w:rPr>
        <w:t xml:space="preserve"> adopt</w:t>
      </w:r>
      <w:r w:rsidRPr="007C7CA0">
        <w:rPr>
          <w:rFonts w:asciiTheme="majorBidi" w:hAnsiTheme="majorBidi" w:cstheme="majorBidi"/>
          <w:sz w:val="24"/>
          <w:szCs w:val="24"/>
        </w:rPr>
        <w:t>ed</w:t>
      </w:r>
      <w:r w:rsidR="00314804" w:rsidRPr="007C7CA0">
        <w:rPr>
          <w:rFonts w:asciiTheme="majorBidi" w:hAnsiTheme="majorBidi" w:cstheme="majorBidi"/>
          <w:sz w:val="24"/>
          <w:szCs w:val="24"/>
        </w:rPr>
        <w:t xml:space="preserve"> a code of </w:t>
      </w:r>
      <w:r w:rsidRPr="007C7CA0">
        <w:rPr>
          <w:rFonts w:asciiTheme="majorBidi" w:hAnsiTheme="majorBidi" w:cstheme="majorBidi"/>
          <w:sz w:val="24"/>
          <w:szCs w:val="24"/>
        </w:rPr>
        <w:t xml:space="preserve">corporate </w:t>
      </w:r>
      <w:r w:rsidR="001E3F52" w:rsidRPr="007C7CA0">
        <w:rPr>
          <w:rFonts w:asciiTheme="majorBidi" w:hAnsiTheme="majorBidi" w:cstheme="majorBidi"/>
          <w:sz w:val="24"/>
          <w:szCs w:val="24"/>
        </w:rPr>
        <w:t>ethics</w:t>
      </w:r>
      <w:r w:rsidR="00314804" w:rsidRPr="007C7CA0">
        <w:rPr>
          <w:rFonts w:asciiTheme="majorBidi" w:hAnsiTheme="majorBidi" w:cstheme="majorBidi"/>
          <w:sz w:val="24"/>
          <w:szCs w:val="24"/>
        </w:rPr>
        <w:t xml:space="preserve"> </w:t>
      </w:r>
      <w:r w:rsidRPr="007C7CA0">
        <w:rPr>
          <w:rFonts w:asciiTheme="majorBidi" w:hAnsiTheme="majorBidi" w:cstheme="majorBidi"/>
          <w:sz w:val="24"/>
          <w:szCs w:val="24"/>
        </w:rPr>
        <w:t>related to handling information and</w:t>
      </w:r>
      <w:r w:rsidR="00314804" w:rsidRPr="007C7CA0">
        <w:rPr>
          <w:rFonts w:asciiTheme="majorBidi" w:hAnsiTheme="majorBidi" w:cstheme="majorBidi"/>
          <w:sz w:val="24"/>
          <w:szCs w:val="24"/>
        </w:rPr>
        <w:t xml:space="preserve"> related technology that clearly define</w:t>
      </w:r>
      <w:r w:rsidR="001E3F52" w:rsidRPr="007C7CA0">
        <w:rPr>
          <w:rFonts w:asciiTheme="majorBidi" w:hAnsiTheme="majorBidi" w:cstheme="majorBidi"/>
          <w:sz w:val="24"/>
          <w:szCs w:val="24"/>
        </w:rPr>
        <w:t>s</w:t>
      </w:r>
      <w:r w:rsidR="00314804" w:rsidRPr="007C7CA0">
        <w:rPr>
          <w:rFonts w:asciiTheme="majorBidi" w:hAnsiTheme="majorBidi" w:cstheme="majorBidi"/>
          <w:sz w:val="24"/>
          <w:szCs w:val="24"/>
        </w:rPr>
        <w:t xml:space="preserve"> the desired </w:t>
      </w:r>
      <w:r w:rsidR="001E3F52" w:rsidRPr="007C7CA0">
        <w:rPr>
          <w:rFonts w:asciiTheme="majorBidi" w:hAnsiTheme="majorBidi" w:cstheme="majorBidi"/>
          <w:sz w:val="24"/>
          <w:szCs w:val="24"/>
        </w:rPr>
        <w:t xml:space="preserve">rules and </w:t>
      </w:r>
      <w:proofErr w:type="gramStart"/>
      <w:r w:rsidR="001E3F52" w:rsidRPr="007C7CA0">
        <w:rPr>
          <w:rFonts w:asciiTheme="majorBidi" w:hAnsiTheme="majorBidi" w:cstheme="majorBidi"/>
          <w:sz w:val="24"/>
          <w:szCs w:val="24"/>
        </w:rPr>
        <w:t>conduct</w:t>
      </w:r>
      <w:r w:rsidRPr="007C7CA0">
        <w:rPr>
          <w:rFonts w:asciiTheme="majorBidi" w:hAnsiTheme="majorBidi" w:cstheme="majorBidi"/>
          <w:sz w:val="24"/>
          <w:szCs w:val="24"/>
        </w:rPr>
        <w:t>, and</w:t>
      </w:r>
      <w:proofErr w:type="gramEnd"/>
      <w:r w:rsidRPr="007C7CA0">
        <w:rPr>
          <w:rFonts w:asciiTheme="majorBidi" w:hAnsiTheme="majorBidi" w:cstheme="majorBidi"/>
          <w:sz w:val="24"/>
          <w:szCs w:val="24"/>
        </w:rPr>
        <w:t xml:space="preserve"> will be developed as necessary</w:t>
      </w:r>
      <w:r w:rsidR="00314804" w:rsidRPr="007C7CA0">
        <w:rPr>
          <w:rFonts w:asciiTheme="majorBidi" w:hAnsiTheme="majorBidi" w:cstheme="majorBidi"/>
          <w:sz w:val="24"/>
          <w:szCs w:val="24"/>
        </w:rPr>
        <w:t>.</w:t>
      </w:r>
    </w:p>
    <w:p w14:paraId="519859B1" w14:textId="77777777" w:rsidR="001E3F52" w:rsidRPr="007C7CA0" w:rsidRDefault="001E3F52" w:rsidP="00CB6C3B">
      <w:pPr>
        <w:jc w:val="both"/>
        <w:rPr>
          <w:rFonts w:asciiTheme="majorBidi" w:hAnsiTheme="majorBidi" w:cstheme="majorBidi"/>
          <w:sz w:val="24"/>
          <w:szCs w:val="24"/>
        </w:rPr>
      </w:pPr>
      <w:r w:rsidRPr="007C7CA0">
        <w:rPr>
          <w:rFonts w:asciiTheme="majorBidi" w:hAnsiTheme="majorBidi" w:cstheme="majorBidi"/>
          <w:sz w:val="24"/>
          <w:szCs w:val="24"/>
        </w:rPr>
        <w:br w:type="page"/>
      </w:r>
    </w:p>
    <w:p w14:paraId="5CB5B85C" w14:textId="77777777" w:rsidR="004B63FF" w:rsidRPr="007C7CA0" w:rsidRDefault="00B84444" w:rsidP="00B63840">
      <w:pPr>
        <w:pStyle w:val="Heading1"/>
      </w:pPr>
      <w:bookmarkStart w:id="5" w:name="_Toc16155633"/>
      <w:r w:rsidRPr="007C7CA0">
        <w:lastRenderedPageBreak/>
        <w:t>6. Six</w:t>
      </w:r>
      <w:r w:rsidR="00314804" w:rsidRPr="007C7CA0">
        <w:t xml:space="preserve"> Principles of </w:t>
      </w:r>
      <w:r w:rsidRPr="007C7CA0">
        <w:t xml:space="preserve">Governance, </w:t>
      </w:r>
      <w:r w:rsidR="001334EF" w:rsidRPr="007C7CA0">
        <w:t>Management of Information</w:t>
      </w:r>
      <w:r w:rsidRPr="007C7CA0">
        <w:t xml:space="preserve"> and Related Technology</w:t>
      </w:r>
      <w:r w:rsidR="00314804" w:rsidRPr="007C7CA0">
        <w:t xml:space="preserve"> Framework</w:t>
      </w:r>
      <w:bookmarkEnd w:id="5"/>
      <w:r w:rsidR="00314804" w:rsidRPr="007C7CA0">
        <w:t xml:space="preserve"> </w:t>
      </w:r>
    </w:p>
    <w:p w14:paraId="426E9230" w14:textId="77777777" w:rsidR="004B63FF" w:rsidRPr="007C7CA0" w:rsidRDefault="00B84444" w:rsidP="00CB6C3B">
      <w:pPr>
        <w:jc w:val="both"/>
        <w:rPr>
          <w:rFonts w:asciiTheme="majorBidi" w:hAnsiTheme="majorBidi" w:cstheme="majorBidi"/>
          <w:sz w:val="24"/>
          <w:szCs w:val="24"/>
        </w:rPr>
      </w:pPr>
      <w:r w:rsidRPr="007C7CA0">
        <w:rPr>
          <w:rFonts w:asciiTheme="majorBidi" w:hAnsiTheme="majorBidi" w:cstheme="majorBidi"/>
          <w:sz w:val="24"/>
          <w:szCs w:val="24"/>
        </w:rPr>
        <w:t xml:space="preserve">Governance and Related Technology Framework </w:t>
      </w:r>
      <w:r w:rsidR="00314804" w:rsidRPr="007C7CA0">
        <w:rPr>
          <w:rFonts w:asciiTheme="majorBidi" w:hAnsiTheme="majorBidi" w:cstheme="majorBidi"/>
          <w:sz w:val="24"/>
          <w:szCs w:val="24"/>
        </w:rPr>
        <w:t xml:space="preserve">at </w:t>
      </w:r>
      <w:r w:rsidRPr="007C7CA0">
        <w:rPr>
          <w:rFonts w:asciiTheme="majorBidi" w:hAnsiTheme="majorBidi" w:cstheme="majorBidi"/>
          <w:sz w:val="24"/>
          <w:szCs w:val="24"/>
        </w:rPr>
        <w:t>Capital Bank</w:t>
      </w:r>
      <w:r w:rsidR="00314804" w:rsidRPr="007C7CA0">
        <w:rPr>
          <w:rFonts w:asciiTheme="majorBidi" w:hAnsiTheme="majorBidi" w:cstheme="majorBidi"/>
          <w:sz w:val="24"/>
          <w:szCs w:val="24"/>
        </w:rPr>
        <w:t xml:space="preserve"> </w:t>
      </w:r>
      <w:r w:rsidRPr="007C7CA0">
        <w:rPr>
          <w:rFonts w:asciiTheme="majorBidi" w:hAnsiTheme="majorBidi" w:cstheme="majorBidi"/>
          <w:sz w:val="24"/>
          <w:szCs w:val="24"/>
        </w:rPr>
        <w:t xml:space="preserve">is based on six </w:t>
      </w:r>
      <w:r w:rsidR="00314804" w:rsidRPr="007C7CA0">
        <w:rPr>
          <w:rFonts w:asciiTheme="majorBidi" w:hAnsiTheme="majorBidi" w:cstheme="majorBidi"/>
          <w:sz w:val="24"/>
          <w:szCs w:val="24"/>
        </w:rPr>
        <w:t xml:space="preserve">key principles of COBIT </w:t>
      </w:r>
      <w:r w:rsidRPr="007C7CA0">
        <w:rPr>
          <w:rFonts w:asciiTheme="majorBidi" w:hAnsiTheme="majorBidi" w:cstheme="majorBidi"/>
          <w:sz w:val="24"/>
          <w:szCs w:val="24"/>
        </w:rPr>
        <w:t>2019</w:t>
      </w:r>
      <w:r w:rsidR="00314804" w:rsidRPr="007C7CA0">
        <w:rPr>
          <w:rFonts w:asciiTheme="majorBidi" w:hAnsiTheme="majorBidi" w:cstheme="majorBidi"/>
          <w:sz w:val="24"/>
          <w:szCs w:val="24"/>
        </w:rPr>
        <w:t xml:space="preserve">: </w:t>
      </w:r>
    </w:p>
    <w:p w14:paraId="26EB2371" w14:textId="77777777" w:rsidR="00E9161C" w:rsidRPr="007C7CA0" w:rsidRDefault="00314804" w:rsidP="00CB6C3B">
      <w:pPr>
        <w:jc w:val="both"/>
        <w:rPr>
          <w:rFonts w:asciiTheme="majorBidi" w:hAnsiTheme="majorBidi" w:cstheme="majorBidi"/>
          <w:sz w:val="24"/>
          <w:szCs w:val="24"/>
        </w:rPr>
      </w:pPr>
      <w:r w:rsidRPr="007223A1">
        <w:rPr>
          <w:rFonts w:asciiTheme="majorBidi" w:hAnsiTheme="majorBidi" w:cstheme="majorBidi"/>
          <w:b/>
          <w:bCs/>
          <w:sz w:val="24"/>
          <w:szCs w:val="24"/>
        </w:rPr>
        <w:t>1</w:t>
      </w:r>
      <w:r w:rsidR="00E9161C" w:rsidRPr="007223A1">
        <w:rPr>
          <w:rFonts w:asciiTheme="majorBidi" w:hAnsiTheme="majorBidi" w:cstheme="majorBidi"/>
          <w:b/>
          <w:bCs/>
          <w:sz w:val="24"/>
          <w:szCs w:val="24"/>
        </w:rPr>
        <w:t>.</w:t>
      </w:r>
      <w:r w:rsidR="00E9161C" w:rsidRPr="007C7CA0">
        <w:rPr>
          <w:rFonts w:asciiTheme="majorBidi" w:hAnsiTheme="majorBidi" w:cstheme="majorBidi"/>
          <w:sz w:val="24"/>
          <w:szCs w:val="24"/>
        </w:rPr>
        <w:t xml:space="preserve"> </w:t>
      </w:r>
      <w:r w:rsidR="007C7CA0" w:rsidRPr="007C7CA0">
        <w:rPr>
          <w:rFonts w:asciiTheme="majorBidi" w:hAnsiTheme="majorBidi" w:cstheme="majorBidi"/>
          <w:sz w:val="24"/>
          <w:szCs w:val="24"/>
        </w:rPr>
        <w:t>Creating</w:t>
      </w:r>
      <w:r w:rsidR="00E9161C" w:rsidRPr="007C7CA0">
        <w:rPr>
          <w:rFonts w:asciiTheme="majorBidi" w:hAnsiTheme="majorBidi" w:cstheme="majorBidi"/>
          <w:sz w:val="24"/>
          <w:szCs w:val="24"/>
        </w:rPr>
        <w:t xml:space="preserve"> the desired value that meets</w:t>
      </w:r>
      <w:r w:rsidRPr="007C7CA0">
        <w:rPr>
          <w:rFonts w:asciiTheme="majorBidi" w:hAnsiTheme="majorBidi" w:cstheme="majorBidi"/>
          <w:sz w:val="24"/>
          <w:szCs w:val="24"/>
        </w:rPr>
        <w:t xml:space="preserve"> </w:t>
      </w:r>
      <w:r w:rsidR="00E9161C" w:rsidRPr="007C7CA0">
        <w:rPr>
          <w:rFonts w:asciiTheme="majorBidi" w:hAnsiTheme="majorBidi" w:cstheme="majorBidi"/>
          <w:sz w:val="24"/>
          <w:szCs w:val="24"/>
        </w:rPr>
        <w:t>stakeholder n</w:t>
      </w:r>
      <w:r w:rsidRPr="007C7CA0">
        <w:rPr>
          <w:rFonts w:asciiTheme="majorBidi" w:hAnsiTheme="majorBidi" w:cstheme="majorBidi"/>
          <w:sz w:val="24"/>
          <w:szCs w:val="24"/>
        </w:rPr>
        <w:t>eeds by maintaining a balance b</w:t>
      </w:r>
      <w:r w:rsidR="007C7CA0" w:rsidRPr="007C7CA0">
        <w:rPr>
          <w:rFonts w:asciiTheme="majorBidi" w:hAnsiTheme="majorBidi" w:cstheme="majorBidi"/>
          <w:sz w:val="24"/>
          <w:szCs w:val="24"/>
        </w:rPr>
        <w:t xml:space="preserve">etween the optimization of risk, optimal utilization of </w:t>
      </w:r>
      <w:r w:rsidRPr="007C7CA0">
        <w:rPr>
          <w:rFonts w:asciiTheme="majorBidi" w:hAnsiTheme="majorBidi" w:cstheme="majorBidi"/>
          <w:sz w:val="24"/>
          <w:szCs w:val="24"/>
        </w:rPr>
        <w:t>resources</w:t>
      </w:r>
      <w:r w:rsidR="007C7CA0" w:rsidRPr="007C7CA0">
        <w:rPr>
          <w:rFonts w:asciiTheme="majorBidi" w:hAnsiTheme="majorBidi" w:cstheme="majorBidi"/>
          <w:sz w:val="24"/>
          <w:szCs w:val="24"/>
        </w:rPr>
        <w:t xml:space="preserve"> and creating</w:t>
      </w:r>
      <w:r w:rsidR="00E9161C" w:rsidRPr="007C7CA0">
        <w:rPr>
          <w:rFonts w:asciiTheme="majorBidi" w:hAnsiTheme="majorBidi" w:cstheme="majorBidi"/>
          <w:sz w:val="24"/>
          <w:szCs w:val="24"/>
        </w:rPr>
        <w:t xml:space="preserve"> value</w:t>
      </w:r>
      <w:r w:rsidRPr="007C7CA0">
        <w:rPr>
          <w:rFonts w:asciiTheme="majorBidi" w:hAnsiTheme="majorBidi" w:cstheme="majorBidi"/>
          <w:sz w:val="24"/>
          <w:szCs w:val="24"/>
        </w:rPr>
        <w:t>.</w:t>
      </w:r>
    </w:p>
    <w:p w14:paraId="25BB5E06" w14:textId="77777777" w:rsidR="004B63FF" w:rsidRPr="007C7CA0" w:rsidRDefault="00E9161C" w:rsidP="00CB6C3B">
      <w:pPr>
        <w:jc w:val="both"/>
        <w:rPr>
          <w:rFonts w:asciiTheme="majorBidi" w:hAnsiTheme="majorBidi" w:cstheme="majorBidi"/>
          <w:sz w:val="24"/>
          <w:szCs w:val="24"/>
        </w:rPr>
      </w:pPr>
      <w:r w:rsidRPr="007223A1">
        <w:rPr>
          <w:rFonts w:asciiTheme="majorBidi" w:hAnsiTheme="majorBidi" w:cstheme="majorBidi"/>
          <w:b/>
          <w:bCs/>
          <w:sz w:val="24"/>
          <w:szCs w:val="24"/>
        </w:rPr>
        <w:t>2.</w:t>
      </w:r>
      <w:r w:rsidRPr="007C7CA0">
        <w:rPr>
          <w:rFonts w:asciiTheme="majorBidi" w:hAnsiTheme="majorBidi" w:cstheme="majorBidi"/>
          <w:sz w:val="24"/>
          <w:szCs w:val="24"/>
        </w:rPr>
        <w:t xml:space="preserve"> Segregation of </w:t>
      </w:r>
      <w:r w:rsidR="004B63FF" w:rsidRPr="007C7CA0">
        <w:rPr>
          <w:rFonts w:asciiTheme="majorBidi" w:hAnsiTheme="majorBidi" w:cstheme="majorBidi"/>
          <w:sz w:val="24"/>
          <w:szCs w:val="24"/>
        </w:rPr>
        <w:t xml:space="preserve">governance and management </w:t>
      </w:r>
      <w:r w:rsidRPr="007C7CA0">
        <w:rPr>
          <w:rFonts w:asciiTheme="majorBidi" w:hAnsiTheme="majorBidi" w:cstheme="majorBidi"/>
          <w:sz w:val="24"/>
          <w:szCs w:val="24"/>
        </w:rPr>
        <w:t xml:space="preserve">responsibilities </w:t>
      </w:r>
      <w:r w:rsidR="004B63FF" w:rsidRPr="007C7CA0">
        <w:rPr>
          <w:rFonts w:asciiTheme="majorBidi" w:hAnsiTheme="majorBidi" w:cstheme="majorBidi"/>
          <w:sz w:val="24"/>
          <w:szCs w:val="24"/>
        </w:rPr>
        <w:t>through the distribution of roles and responsibilities at all levels</w:t>
      </w:r>
      <w:r w:rsidR="00B75B94" w:rsidRPr="007C7CA0">
        <w:rPr>
          <w:rFonts w:asciiTheme="majorBidi" w:hAnsiTheme="majorBidi" w:cstheme="majorBidi"/>
          <w:sz w:val="24"/>
          <w:szCs w:val="24"/>
        </w:rPr>
        <w:t xml:space="preserve"> a</w:t>
      </w:r>
      <w:r w:rsidR="004B63FF" w:rsidRPr="007C7CA0">
        <w:rPr>
          <w:rFonts w:asciiTheme="majorBidi" w:hAnsiTheme="majorBidi" w:cstheme="majorBidi"/>
          <w:sz w:val="24"/>
          <w:szCs w:val="24"/>
        </w:rPr>
        <w:t>nd relevant committees.</w:t>
      </w:r>
    </w:p>
    <w:p w14:paraId="2012D9F5" w14:textId="77777777" w:rsidR="004B63FF" w:rsidRPr="007C7CA0" w:rsidRDefault="004B63FF" w:rsidP="00CB6C3B">
      <w:pPr>
        <w:jc w:val="both"/>
        <w:rPr>
          <w:rFonts w:asciiTheme="majorBidi" w:hAnsiTheme="majorBidi" w:cstheme="majorBidi"/>
          <w:sz w:val="24"/>
          <w:szCs w:val="24"/>
        </w:rPr>
      </w:pPr>
      <w:r w:rsidRPr="007223A1">
        <w:rPr>
          <w:rFonts w:asciiTheme="majorBidi" w:hAnsiTheme="majorBidi" w:cstheme="majorBidi"/>
          <w:b/>
          <w:bCs/>
          <w:sz w:val="24"/>
          <w:szCs w:val="24"/>
        </w:rPr>
        <w:t>3</w:t>
      </w:r>
      <w:r w:rsidR="00B75B94" w:rsidRPr="007C7CA0">
        <w:rPr>
          <w:rFonts w:asciiTheme="majorBidi" w:hAnsiTheme="majorBidi" w:cstheme="majorBidi"/>
          <w:sz w:val="24"/>
          <w:szCs w:val="24"/>
        </w:rPr>
        <w:t xml:space="preserve">. </w:t>
      </w:r>
      <w:r w:rsidRPr="007C7CA0">
        <w:rPr>
          <w:rFonts w:asciiTheme="majorBidi" w:hAnsiTheme="majorBidi" w:cstheme="majorBidi"/>
          <w:sz w:val="24"/>
          <w:szCs w:val="24"/>
        </w:rPr>
        <w:t xml:space="preserve">Comprehensive coverage of the </w:t>
      </w:r>
      <w:r w:rsidR="00B75B94" w:rsidRPr="007C7CA0">
        <w:rPr>
          <w:rFonts w:asciiTheme="majorBidi" w:hAnsiTheme="majorBidi" w:cstheme="majorBidi"/>
          <w:sz w:val="24"/>
          <w:szCs w:val="24"/>
        </w:rPr>
        <w:t>B</w:t>
      </w:r>
      <w:r w:rsidRPr="007C7CA0">
        <w:rPr>
          <w:rFonts w:asciiTheme="majorBidi" w:hAnsiTheme="majorBidi" w:cstheme="majorBidi"/>
          <w:sz w:val="24"/>
          <w:szCs w:val="24"/>
        </w:rPr>
        <w:t>ank.</w:t>
      </w:r>
    </w:p>
    <w:p w14:paraId="0E405450" w14:textId="77777777" w:rsidR="004B63FF" w:rsidRPr="007C7CA0" w:rsidRDefault="004B63FF" w:rsidP="00CB6C3B">
      <w:pPr>
        <w:jc w:val="both"/>
        <w:rPr>
          <w:rFonts w:asciiTheme="majorBidi" w:hAnsiTheme="majorBidi" w:cstheme="majorBidi"/>
          <w:sz w:val="24"/>
          <w:szCs w:val="24"/>
        </w:rPr>
      </w:pPr>
      <w:r w:rsidRPr="007223A1">
        <w:rPr>
          <w:rFonts w:asciiTheme="majorBidi" w:hAnsiTheme="majorBidi" w:cstheme="majorBidi"/>
          <w:b/>
          <w:bCs/>
          <w:sz w:val="24"/>
          <w:szCs w:val="24"/>
        </w:rPr>
        <w:t>4</w:t>
      </w:r>
      <w:r w:rsidR="00B75B94" w:rsidRPr="007223A1">
        <w:rPr>
          <w:rFonts w:asciiTheme="majorBidi" w:hAnsiTheme="majorBidi" w:cstheme="majorBidi"/>
          <w:b/>
          <w:bCs/>
          <w:sz w:val="24"/>
          <w:szCs w:val="24"/>
        </w:rPr>
        <w:t>.</w:t>
      </w:r>
      <w:r w:rsidR="00B75B94" w:rsidRPr="007C7CA0">
        <w:rPr>
          <w:rFonts w:asciiTheme="majorBidi" w:hAnsiTheme="majorBidi" w:cstheme="majorBidi"/>
          <w:sz w:val="24"/>
          <w:szCs w:val="24"/>
        </w:rPr>
        <w:t xml:space="preserve"> </w:t>
      </w:r>
      <w:r w:rsidRPr="007C7CA0">
        <w:rPr>
          <w:rFonts w:asciiTheme="majorBidi" w:hAnsiTheme="majorBidi" w:cstheme="majorBidi"/>
          <w:sz w:val="24"/>
          <w:szCs w:val="24"/>
        </w:rPr>
        <w:t>Implement</w:t>
      </w:r>
      <w:r w:rsidR="00B75B94" w:rsidRPr="007C7CA0">
        <w:rPr>
          <w:rFonts w:asciiTheme="majorBidi" w:hAnsiTheme="majorBidi" w:cstheme="majorBidi"/>
          <w:sz w:val="24"/>
          <w:szCs w:val="24"/>
        </w:rPr>
        <w:t>ing</w:t>
      </w:r>
      <w:r w:rsidRPr="007C7CA0">
        <w:rPr>
          <w:rFonts w:asciiTheme="majorBidi" w:hAnsiTheme="majorBidi" w:cstheme="majorBidi"/>
          <w:sz w:val="24"/>
          <w:szCs w:val="24"/>
        </w:rPr>
        <w:t xml:space="preserve"> a framework designed and adapted to meet the needs of the Bank </w:t>
      </w:r>
      <w:proofErr w:type="gramStart"/>
      <w:r w:rsidRPr="007C7CA0">
        <w:rPr>
          <w:rFonts w:asciiTheme="majorBidi" w:hAnsiTheme="majorBidi" w:cstheme="majorBidi"/>
          <w:sz w:val="24"/>
          <w:szCs w:val="24"/>
        </w:rPr>
        <w:t>through the use of</w:t>
      </w:r>
      <w:proofErr w:type="gramEnd"/>
      <w:r w:rsidRPr="007C7CA0">
        <w:rPr>
          <w:rFonts w:asciiTheme="majorBidi" w:hAnsiTheme="majorBidi" w:cstheme="majorBidi"/>
          <w:sz w:val="24"/>
          <w:szCs w:val="24"/>
        </w:rPr>
        <w:t xml:space="preserve"> a set of elements that take into account the factors influencing the formation of </w:t>
      </w:r>
      <w:r w:rsidR="00B75B94" w:rsidRPr="007C7CA0">
        <w:rPr>
          <w:rFonts w:asciiTheme="majorBidi" w:hAnsiTheme="majorBidi" w:cstheme="majorBidi"/>
          <w:sz w:val="24"/>
          <w:szCs w:val="24"/>
        </w:rPr>
        <w:t xml:space="preserve">IT Governance </w:t>
      </w:r>
      <w:r w:rsidR="007C7CA0" w:rsidRPr="007C7CA0">
        <w:rPr>
          <w:rFonts w:asciiTheme="majorBidi" w:hAnsiTheme="majorBidi" w:cstheme="majorBidi"/>
          <w:sz w:val="24"/>
          <w:szCs w:val="24"/>
        </w:rPr>
        <w:t>Framework</w:t>
      </w:r>
      <w:r w:rsidR="00B75B94" w:rsidRPr="007C7CA0">
        <w:rPr>
          <w:rFonts w:asciiTheme="majorBidi" w:hAnsiTheme="majorBidi" w:cstheme="majorBidi"/>
          <w:sz w:val="24"/>
          <w:szCs w:val="24"/>
        </w:rPr>
        <w:t xml:space="preserve"> </w:t>
      </w:r>
      <w:r w:rsidRPr="007C7CA0">
        <w:rPr>
          <w:rFonts w:asciiTheme="majorBidi" w:hAnsiTheme="majorBidi" w:cstheme="majorBidi"/>
          <w:sz w:val="24"/>
          <w:szCs w:val="24"/>
        </w:rPr>
        <w:t>COBIT 2019 - Design Factors, in line with the Bank's specificity and strategies, in order to prioritize the objectiv</w:t>
      </w:r>
      <w:r w:rsidR="00B75B94" w:rsidRPr="007C7CA0">
        <w:rPr>
          <w:rFonts w:asciiTheme="majorBidi" w:hAnsiTheme="majorBidi" w:cstheme="majorBidi"/>
          <w:sz w:val="24"/>
          <w:szCs w:val="24"/>
        </w:rPr>
        <w:t>es of management</w:t>
      </w:r>
      <w:r w:rsidR="007C7CA0" w:rsidRPr="007C7CA0">
        <w:rPr>
          <w:rFonts w:asciiTheme="majorBidi" w:hAnsiTheme="majorBidi" w:cstheme="majorBidi"/>
          <w:sz w:val="24"/>
          <w:szCs w:val="24"/>
        </w:rPr>
        <w:t xml:space="preserve"> and governance of IT and</w:t>
      </w:r>
      <w:r w:rsidR="00B75B94" w:rsidRPr="007C7CA0">
        <w:rPr>
          <w:rFonts w:asciiTheme="majorBidi" w:hAnsiTheme="majorBidi" w:cstheme="majorBidi"/>
          <w:sz w:val="24"/>
          <w:szCs w:val="24"/>
        </w:rPr>
        <w:t xml:space="preserve"> related technologies at the Bank</w:t>
      </w:r>
      <w:r w:rsidRPr="007C7CA0">
        <w:rPr>
          <w:rFonts w:asciiTheme="majorBidi" w:hAnsiTheme="majorBidi" w:cstheme="majorBidi"/>
          <w:sz w:val="24"/>
          <w:szCs w:val="24"/>
        </w:rPr>
        <w:t>.</w:t>
      </w:r>
    </w:p>
    <w:p w14:paraId="54EF3F67" w14:textId="77777777" w:rsidR="004B63FF" w:rsidRPr="007C7CA0" w:rsidRDefault="004B63FF" w:rsidP="00CB6C3B">
      <w:pPr>
        <w:jc w:val="both"/>
        <w:rPr>
          <w:rFonts w:asciiTheme="majorBidi" w:hAnsiTheme="majorBidi" w:cstheme="majorBidi"/>
          <w:sz w:val="24"/>
          <w:szCs w:val="24"/>
        </w:rPr>
      </w:pPr>
      <w:r w:rsidRPr="007223A1">
        <w:rPr>
          <w:rFonts w:asciiTheme="majorBidi" w:hAnsiTheme="majorBidi" w:cstheme="majorBidi"/>
          <w:b/>
          <w:bCs/>
          <w:sz w:val="24"/>
          <w:szCs w:val="24"/>
        </w:rPr>
        <w:t>5</w:t>
      </w:r>
      <w:r w:rsidR="00B75B94" w:rsidRPr="007223A1">
        <w:rPr>
          <w:rFonts w:asciiTheme="majorBidi" w:hAnsiTheme="majorBidi" w:cstheme="majorBidi"/>
          <w:b/>
          <w:bCs/>
          <w:sz w:val="24"/>
          <w:szCs w:val="24"/>
        </w:rPr>
        <w:t>.</w:t>
      </w:r>
      <w:r w:rsidR="00B75B94" w:rsidRPr="007C7CA0">
        <w:rPr>
          <w:rFonts w:asciiTheme="majorBidi" w:hAnsiTheme="majorBidi" w:cstheme="majorBidi"/>
          <w:sz w:val="24"/>
          <w:szCs w:val="24"/>
        </w:rPr>
        <w:t xml:space="preserve"> </w:t>
      </w:r>
      <w:r w:rsidRPr="007C7CA0">
        <w:rPr>
          <w:rFonts w:asciiTheme="majorBidi" w:hAnsiTheme="majorBidi" w:cstheme="majorBidi"/>
          <w:sz w:val="24"/>
          <w:szCs w:val="24"/>
        </w:rPr>
        <w:t>Apply</w:t>
      </w:r>
      <w:r w:rsidR="00B75B94" w:rsidRPr="007C7CA0">
        <w:rPr>
          <w:rFonts w:asciiTheme="majorBidi" w:hAnsiTheme="majorBidi" w:cstheme="majorBidi"/>
          <w:sz w:val="24"/>
          <w:szCs w:val="24"/>
        </w:rPr>
        <w:t>ing a dynamic</w:t>
      </w:r>
      <w:r w:rsidRPr="007C7CA0">
        <w:rPr>
          <w:rFonts w:asciiTheme="majorBidi" w:hAnsiTheme="majorBidi" w:cstheme="majorBidi"/>
          <w:sz w:val="24"/>
          <w:szCs w:val="24"/>
        </w:rPr>
        <w:t xml:space="preserve"> framework</w:t>
      </w:r>
      <w:r w:rsidR="00B75B94" w:rsidRPr="007C7CA0">
        <w:rPr>
          <w:rFonts w:asciiTheme="majorBidi" w:hAnsiTheme="majorBidi" w:cstheme="majorBidi"/>
          <w:sz w:val="24"/>
          <w:szCs w:val="24"/>
        </w:rPr>
        <w:t xml:space="preserve"> that can be developed</w:t>
      </w:r>
      <w:r w:rsidRPr="007C7CA0">
        <w:rPr>
          <w:rFonts w:asciiTheme="majorBidi" w:hAnsiTheme="majorBidi" w:cstheme="majorBidi"/>
          <w:sz w:val="24"/>
          <w:szCs w:val="24"/>
        </w:rPr>
        <w:t xml:space="preserve"> t</w:t>
      </w:r>
      <w:r w:rsidR="00B75B94" w:rsidRPr="007C7CA0">
        <w:rPr>
          <w:rFonts w:asciiTheme="majorBidi" w:hAnsiTheme="majorBidi" w:cstheme="majorBidi"/>
          <w:sz w:val="24"/>
          <w:szCs w:val="24"/>
        </w:rPr>
        <w:t>o keep pace with changes in the enter</w:t>
      </w:r>
      <w:r w:rsidR="007C7CA0" w:rsidRPr="007C7CA0">
        <w:rPr>
          <w:rFonts w:asciiTheme="majorBidi" w:hAnsiTheme="majorBidi" w:cstheme="majorBidi"/>
          <w:sz w:val="24"/>
          <w:szCs w:val="24"/>
        </w:rPr>
        <w:t>prise. If any factor of this framework</w:t>
      </w:r>
      <w:r w:rsidRPr="007C7CA0">
        <w:rPr>
          <w:rFonts w:asciiTheme="majorBidi" w:hAnsiTheme="majorBidi" w:cstheme="majorBidi"/>
          <w:sz w:val="24"/>
          <w:szCs w:val="24"/>
        </w:rPr>
        <w:t xml:space="preserve"> change</w:t>
      </w:r>
      <w:r w:rsidR="00B75B94" w:rsidRPr="007C7CA0">
        <w:rPr>
          <w:rFonts w:asciiTheme="majorBidi" w:hAnsiTheme="majorBidi" w:cstheme="majorBidi"/>
          <w:sz w:val="24"/>
          <w:szCs w:val="24"/>
        </w:rPr>
        <w:t>s</w:t>
      </w:r>
      <w:r w:rsidRPr="007C7CA0">
        <w:rPr>
          <w:rFonts w:asciiTheme="majorBidi" w:hAnsiTheme="majorBidi" w:cstheme="majorBidi"/>
          <w:sz w:val="24"/>
          <w:szCs w:val="24"/>
        </w:rPr>
        <w:t xml:space="preserve"> (for example, a change in the </w:t>
      </w:r>
      <w:r w:rsidR="00B75B94" w:rsidRPr="007C7CA0">
        <w:rPr>
          <w:rFonts w:asciiTheme="majorBidi" w:hAnsiTheme="majorBidi" w:cstheme="majorBidi"/>
          <w:sz w:val="24"/>
          <w:szCs w:val="24"/>
        </w:rPr>
        <w:t xml:space="preserve">enterprise </w:t>
      </w:r>
      <w:r w:rsidRPr="007C7CA0">
        <w:rPr>
          <w:rFonts w:asciiTheme="majorBidi" w:hAnsiTheme="majorBidi" w:cstheme="majorBidi"/>
          <w:sz w:val="24"/>
          <w:szCs w:val="24"/>
        </w:rPr>
        <w:t xml:space="preserve">strategy or technology), the impact of these changes on the Bank's governance system can be considered and updated to accommodate and </w:t>
      </w:r>
      <w:r w:rsidR="00F763A6" w:rsidRPr="007C7CA0">
        <w:rPr>
          <w:rFonts w:asciiTheme="majorBidi" w:hAnsiTheme="majorBidi" w:cstheme="majorBidi"/>
          <w:sz w:val="24"/>
          <w:szCs w:val="24"/>
        </w:rPr>
        <w:t>keep pace with</w:t>
      </w:r>
      <w:r w:rsidRPr="007C7CA0">
        <w:rPr>
          <w:rFonts w:asciiTheme="majorBidi" w:hAnsiTheme="majorBidi" w:cstheme="majorBidi"/>
          <w:sz w:val="24"/>
          <w:szCs w:val="24"/>
        </w:rPr>
        <w:t xml:space="preserve"> these changes and meet new needs.</w:t>
      </w:r>
    </w:p>
    <w:p w14:paraId="7960310D" w14:textId="50AB97A4" w:rsidR="00F763A6" w:rsidRPr="007C7CA0" w:rsidRDefault="004B63FF" w:rsidP="00CB6C3B">
      <w:pPr>
        <w:jc w:val="both"/>
        <w:rPr>
          <w:rFonts w:asciiTheme="majorBidi" w:hAnsiTheme="majorBidi" w:cstheme="majorBidi"/>
          <w:sz w:val="24"/>
          <w:szCs w:val="24"/>
        </w:rPr>
      </w:pPr>
      <w:r w:rsidRPr="007223A1">
        <w:rPr>
          <w:rFonts w:asciiTheme="majorBidi" w:hAnsiTheme="majorBidi" w:cstheme="majorBidi"/>
          <w:b/>
          <w:bCs/>
          <w:sz w:val="24"/>
          <w:szCs w:val="24"/>
        </w:rPr>
        <w:t>6.</w:t>
      </w:r>
      <w:r w:rsidRPr="007C7CA0">
        <w:rPr>
          <w:rFonts w:asciiTheme="majorBidi" w:hAnsiTheme="majorBidi" w:cstheme="majorBidi"/>
          <w:sz w:val="24"/>
          <w:szCs w:val="24"/>
        </w:rPr>
        <w:t xml:space="preserve"> Apply</w:t>
      </w:r>
      <w:r w:rsidR="007C7CA0" w:rsidRPr="007C7CA0">
        <w:rPr>
          <w:rFonts w:asciiTheme="majorBidi" w:hAnsiTheme="majorBidi" w:cstheme="majorBidi"/>
          <w:sz w:val="24"/>
          <w:szCs w:val="24"/>
        </w:rPr>
        <w:t>ing</w:t>
      </w:r>
      <w:r w:rsidRPr="007C7CA0">
        <w:rPr>
          <w:rFonts w:asciiTheme="majorBidi" w:hAnsiTheme="majorBidi" w:cstheme="majorBidi"/>
          <w:sz w:val="24"/>
          <w:szCs w:val="24"/>
        </w:rPr>
        <w:t xml:space="preserve"> a comprehensive methodology for IT governance and management through 7 </w:t>
      </w:r>
      <w:r w:rsidR="00346F55">
        <w:rPr>
          <w:rFonts w:asciiTheme="majorBidi" w:hAnsiTheme="majorBidi" w:cstheme="majorBidi"/>
          <w:sz w:val="24"/>
          <w:szCs w:val="24"/>
        </w:rPr>
        <w:t>Components</w:t>
      </w:r>
      <w:r w:rsidR="007C7CA0" w:rsidRPr="007C7CA0">
        <w:rPr>
          <w:rFonts w:asciiTheme="majorBidi" w:hAnsiTheme="majorBidi" w:cstheme="majorBidi"/>
          <w:sz w:val="24"/>
          <w:szCs w:val="24"/>
        </w:rPr>
        <w:t>:</w:t>
      </w:r>
    </w:p>
    <w:p w14:paraId="7A46A95E" w14:textId="77777777" w:rsidR="004B63FF" w:rsidRPr="007C7CA0" w:rsidRDefault="004B63FF" w:rsidP="00CB6C3B">
      <w:pPr>
        <w:pStyle w:val="ListParagraph"/>
        <w:numPr>
          <w:ilvl w:val="0"/>
          <w:numId w:val="3"/>
        </w:numPr>
        <w:jc w:val="both"/>
        <w:rPr>
          <w:rFonts w:asciiTheme="majorBidi" w:hAnsiTheme="majorBidi" w:cstheme="majorBidi"/>
          <w:sz w:val="24"/>
          <w:szCs w:val="24"/>
        </w:rPr>
      </w:pPr>
      <w:r w:rsidRPr="007C7CA0">
        <w:rPr>
          <w:rFonts w:asciiTheme="majorBidi" w:hAnsiTheme="majorBidi" w:cstheme="majorBidi"/>
          <w:sz w:val="24"/>
          <w:szCs w:val="24"/>
        </w:rPr>
        <w:t xml:space="preserve">Principles, </w:t>
      </w:r>
      <w:proofErr w:type="gramStart"/>
      <w:r w:rsidRPr="007C7CA0">
        <w:rPr>
          <w:rFonts w:asciiTheme="majorBidi" w:hAnsiTheme="majorBidi" w:cstheme="majorBidi"/>
          <w:sz w:val="24"/>
          <w:szCs w:val="24"/>
        </w:rPr>
        <w:t>policies</w:t>
      </w:r>
      <w:proofErr w:type="gramEnd"/>
      <w:r w:rsidRPr="007C7CA0">
        <w:rPr>
          <w:rFonts w:asciiTheme="majorBidi" w:hAnsiTheme="majorBidi" w:cstheme="majorBidi"/>
          <w:sz w:val="24"/>
          <w:szCs w:val="24"/>
        </w:rPr>
        <w:t xml:space="preserve"> and frameworks.</w:t>
      </w:r>
    </w:p>
    <w:p w14:paraId="03DC7FDA" w14:textId="77777777" w:rsidR="004B63FF" w:rsidRPr="007C7CA0" w:rsidRDefault="004B63FF" w:rsidP="00CB6C3B">
      <w:pPr>
        <w:pStyle w:val="ListParagraph"/>
        <w:numPr>
          <w:ilvl w:val="0"/>
          <w:numId w:val="3"/>
        </w:numPr>
        <w:jc w:val="both"/>
        <w:rPr>
          <w:rFonts w:asciiTheme="majorBidi" w:hAnsiTheme="majorBidi" w:cstheme="majorBidi"/>
          <w:sz w:val="24"/>
          <w:szCs w:val="24"/>
        </w:rPr>
      </w:pPr>
      <w:r w:rsidRPr="007C7CA0">
        <w:rPr>
          <w:rFonts w:asciiTheme="majorBidi" w:hAnsiTheme="majorBidi" w:cstheme="majorBidi"/>
          <w:sz w:val="24"/>
          <w:szCs w:val="24"/>
        </w:rPr>
        <w:t>IT governance processes.</w:t>
      </w:r>
    </w:p>
    <w:p w14:paraId="3D2175AF" w14:textId="77777777" w:rsidR="004B63FF" w:rsidRPr="007C7CA0" w:rsidRDefault="004B63FF" w:rsidP="00CB6C3B">
      <w:pPr>
        <w:pStyle w:val="ListParagraph"/>
        <w:numPr>
          <w:ilvl w:val="0"/>
          <w:numId w:val="3"/>
        </w:numPr>
        <w:jc w:val="both"/>
        <w:rPr>
          <w:rFonts w:asciiTheme="majorBidi" w:hAnsiTheme="majorBidi" w:cstheme="majorBidi"/>
          <w:sz w:val="24"/>
          <w:szCs w:val="24"/>
        </w:rPr>
      </w:pPr>
      <w:r w:rsidRPr="007C7CA0">
        <w:rPr>
          <w:rFonts w:asciiTheme="majorBidi" w:hAnsiTheme="majorBidi" w:cstheme="majorBidi"/>
          <w:sz w:val="24"/>
          <w:szCs w:val="24"/>
        </w:rPr>
        <w:t>Organizational structures.</w:t>
      </w:r>
    </w:p>
    <w:p w14:paraId="47AC89D9" w14:textId="77777777" w:rsidR="004B63FF" w:rsidRPr="007C7CA0" w:rsidRDefault="004B63FF" w:rsidP="00CB6C3B">
      <w:pPr>
        <w:pStyle w:val="ListParagraph"/>
        <w:numPr>
          <w:ilvl w:val="0"/>
          <w:numId w:val="3"/>
        </w:numPr>
        <w:jc w:val="both"/>
        <w:rPr>
          <w:rFonts w:asciiTheme="majorBidi" w:hAnsiTheme="majorBidi" w:cstheme="majorBidi"/>
          <w:sz w:val="24"/>
          <w:szCs w:val="24"/>
        </w:rPr>
      </w:pPr>
      <w:r w:rsidRPr="007C7CA0">
        <w:rPr>
          <w:rFonts w:asciiTheme="majorBidi" w:hAnsiTheme="majorBidi" w:cstheme="majorBidi"/>
          <w:sz w:val="24"/>
          <w:szCs w:val="24"/>
        </w:rPr>
        <w:t>Information and reports.</w:t>
      </w:r>
    </w:p>
    <w:p w14:paraId="41312A6A" w14:textId="77777777" w:rsidR="004B63FF" w:rsidRPr="007C7CA0" w:rsidRDefault="004B63FF" w:rsidP="00CB6C3B">
      <w:pPr>
        <w:pStyle w:val="ListParagraph"/>
        <w:numPr>
          <w:ilvl w:val="0"/>
          <w:numId w:val="3"/>
        </w:numPr>
        <w:jc w:val="both"/>
        <w:rPr>
          <w:rFonts w:asciiTheme="majorBidi" w:hAnsiTheme="majorBidi" w:cstheme="majorBidi"/>
          <w:sz w:val="24"/>
          <w:szCs w:val="24"/>
        </w:rPr>
      </w:pPr>
      <w:r w:rsidRPr="007C7CA0">
        <w:rPr>
          <w:rFonts w:asciiTheme="majorBidi" w:hAnsiTheme="majorBidi" w:cstheme="majorBidi"/>
          <w:sz w:val="24"/>
          <w:szCs w:val="24"/>
        </w:rPr>
        <w:t xml:space="preserve">Services, </w:t>
      </w:r>
      <w:proofErr w:type="gramStart"/>
      <w:r w:rsidRPr="007C7CA0">
        <w:rPr>
          <w:rFonts w:asciiTheme="majorBidi" w:hAnsiTheme="majorBidi" w:cstheme="majorBidi"/>
          <w:sz w:val="24"/>
          <w:szCs w:val="24"/>
        </w:rPr>
        <w:t>programs</w:t>
      </w:r>
      <w:proofErr w:type="gramEnd"/>
      <w:r w:rsidRPr="007C7CA0">
        <w:rPr>
          <w:rFonts w:asciiTheme="majorBidi" w:hAnsiTheme="majorBidi" w:cstheme="majorBidi"/>
          <w:sz w:val="24"/>
          <w:szCs w:val="24"/>
        </w:rPr>
        <w:t xml:space="preserve"> and information technology infrastructure.</w:t>
      </w:r>
    </w:p>
    <w:p w14:paraId="16350385" w14:textId="77777777" w:rsidR="004B63FF" w:rsidRPr="007C7CA0" w:rsidRDefault="004B63FF" w:rsidP="00CB6C3B">
      <w:pPr>
        <w:pStyle w:val="ListParagraph"/>
        <w:numPr>
          <w:ilvl w:val="0"/>
          <w:numId w:val="3"/>
        </w:numPr>
        <w:jc w:val="both"/>
        <w:rPr>
          <w:rFonts w:asciiTheme="majorBidi" w:hAnsiTheme="majorBidi" w:cstheme="majorBidi"/>
          <w:sz w:val="24"/>
          <w:szCs w:val="24"/>
        </w:rPr>
      </w:pPr>
      <w:r w:rsidRPr="007C7CA0">
        <w:rPr>
          <w:rFonts w:asciiTheme="majorBidi" w:hAnsiTheme="majorBidi" w:cstheme="majorBidi"/>
          <w:sz w:val="24"/>
          <w:szCs w:val="24"/>
        </w:rPr>
        <w:t xml:space="preserve">Knowledge, </w:t>
      </w:r>
      <w:proofErr w:type="gramStart"/>
      <w:r w:rsidRPr="007C7CA0">
        <w:rPr>
          <w:rFonts w:asciiTheme="majorBidi" w:hAnsiTheme="majorBidi" w:cstheme="majorBidi"/>
          <w:sz w:val="24"/>
          <w:szCs w:val="24"/>
        </w:rPr>
        <w:t>skills</w:t>
      </w:r>
      <w:proofErr w:type="gramEnd"/>
      <w:r w:rsidRPr="007C7CA0">
        <w:rPr>
          <w:rFonts w:asciiTheme="majorBidi" w:hAnsiTheme="majorBidi" w:cstheme="majorBidi"/>
          <w:sz w:val="24"/>
          <w:szCs w:val="24"/>
        </w:rPr>
        <w:t xml:space="preserve"> and experience.</w:t>
      </w:r>
    </w:p>
    <w:p w14:paraId="0AD4C515" w14:textId="77777777" w:rsidR="004B63FF" w:rsidRPr="007C7CA0" w:rsidRDefault="007C7CA0" w:rsidP="00CB6C3B">
      <w:pPr>
        <w:pStyle w:val="ListParagraph"/>
        <w:numPr>
          <w:ilvl w:val="0"/>
          <w:numId w:val="3"/>
        </w:numPr>
        <w:jc w:val="both"/>
        <w:rPr>
          <w:rFonts w:asciiTheme="majorBidi" w:hAnsiTheme="majorBidi" w:cstheme="majorBidi"/>
          <w:sz w:val="24"/>
          <w:szCs w:val="24"/>
        </w:rPr>
      </w:pPr>
      <w:r w:rsidRPr="007C7CA0">
        <w:rPr>
          <w:rFonts w:asciiTheme="majorBidi" w:hAnsiTheme="majorBidi" w:cstheme="majorBidi"/>
          <w:sz w:val="24"/>
          <w:szCs w:val="24"/>
        </w:rPr>
        <w:t>Set of v</w:t>
      </w:r>
      <w:r w:rsidR="004B63FF" w:rsidRPr="007C7CA0">
        <w:rPr>
          <w:rFonts w:asciiTheme="majorBidi" w:hAnsiTheme="majorBidi" w:cstheme="majorBidi"/>
          <w:sz w:val="24"/>
          <w:szCs w:val="24"/>
        </w:rPr>
        <w:t xml:space="preserve">alues, </w:t>
      </w:r>
      <w:proofErr w:type="gramStart"/>
      <w:r w:rsidR="004B63FF" w:rsidRPr="007C7CA0">
        <w:rPr>
          <w:rFonts w:asciiTheme="majorBidi" w:hAnsiTheme="majorBidi" w:cstheme="majorBidi"/>
          <w:sz w:val="24"/>
          <w:szCs w:val="24"/>
        </w:rPr>
        <w:t>ethics</w:t>
      </w:r>
      <w:proofErr w:type="gramEnd"/>
      <w:r w:rsidR="004B63FF" w:rsidRPr="007C7CA0">
        <w:rPr>
          <w:rFonts w:asciiTheme="majorBidi" w:hAnsiTheme="majorBidi" w:cstheme="majorBidi"/>
          <w:sz w:val="24"/>
          <w:szCs w:val="24"/>
        </w:rPr>
        <w:t xml:space="preserve"> and </w:t>
      </w:r>
      <w:r w:rsidRPr="007C7CA0">
        <w:rPr>
          <w:rFonts w:asciiTheme="majorBidi" w:hAnsiTheme="majorBidi" w:cstheme="majorBidi"/>
          <w:sz w:val="24"/>
          <w:szCs w:val="24"/>
        </w:rPr>
        <w:t>conduct</w:t>
      </w:r>
    </w:p>
    <w:p w14:paraId="1F998036" w14:textId="77777777" w:rsidR="007E12C2" w:rsidRPr="007C7CA0" w:rsidRDefault="007E12C2" w:rsidP="00CB6C3B">
      <w:pPr>
        <w:pStyle w:val="Heading1"/>
        <w:jc w:val="both"/>
      </w:pPr>
      <w:bookmarkStart w:id="6" w:name="_Toc16155634"/>
      <w:r w:rsidRPr="007C7CA0">
        <w:t>7. Goal Setting and Cascading</w:t>
      </w:r>
      <w:bookmarkEnd w:id="6"/>
      <w:r w:rsidRPr="007C7CA0">
        <w:t xml:space="preserve"> </w:t>
      </w:r>
    </w:p>
    <w:p w14:paraId="5ED85954" w14:textId="77777777" w:rsidR="004B63FF" w:rsidRPr="007C7CA0" w:rsidRDefault="007E12C2" w:rsidP="00CB6C3B">
      <w:pPr>
        <w:jc w:val="both"/>
        <w:rPr>
          <w:rFonts w:asciiTheme="majorBidi" w:hAnsiTheme="majorBidi" w:cstheme="majorBidi"/>
          <w:sz w:val="24"/>
          <w:szCs w:val="24"/>
        </w:rPr>
      </w:pPr>
      <w:r w:rsidRPr="007C7CA0">
        <w:rPr>
          <w:rFonts w:asciiTheme="majorBidi" w:hAnsiTheme="majorBidi" w:cstheme="majorBidi"/>
          <w:sz w:val="24"/>
          <w:szCs w:val="24"/>
        </w:rPr>
        <w:t>Every enterprise operates in a different context</w:t>
      </w:r>
      <w:r w:rsidR="007C7CA0" w:rsidRPr="007C7CA0">
        <w:rPr>
          <w:rFonts w:asciiTheme="majorBidi" w:hAnsiTheme="majorBidi" w:cstheme="majorBidi"/>
          <w:sz w:val="24"/>
          <w:szCs w:val="24"/>
        </w:rPr>
        <w:t>. Th</w:t>
      </w:r>
      <w:r w:rsidRPr="007C7CA0">
        <w:rPr>
          <w:rFonts w:asciiTheme="majorBidi" w:hAnsiTheme="majorBidi" w:cstheme="majorBidi"/>
          <w:sz w:val="24"/>
          <w:szCs w:val="24"/>
        </w:rPr>
        <w:t xml:space="preserve">is context is determined </w:t>
      </w:r>
      <w:r w:rsidR="004B63FF" w:rsidRPr="007C7CA0">
        <w:rPr>
          <w:rFonts w:asciiTheme="majorBidi" w:hAnsiTheme="majorBidi" w:cstheme="majorBidi"/>
          <w:sz w:val="24"/>
          <w:szCs w:val="24"/>
        </w:rPr>
        <w:t xml:space="preserve">by external and </w:t>
      </w:r>
      <w:r w:rsidR="007C7CA0" w:rsidRPr="007C7CA0">
        <w:rPr>
          <w:rFonts w:asciiTheme="majorBidi" w:hAnsiTheme="majorBidi" w:cstheme="majorBidi"/>
          <w:sz w:val="24"/>
          <w:szCs w:val="24"/>
        </w:rPr>
        <w:t xml:space="preserve">intrinsic </w:t>
      </w:r>
      <w:r w:rsidR="004B63FF" w:rsidRPr="007C7CA0">
        <w:rPr>
          <w:rFonts w:asciiTheme="majorBidi" w:hAnsiTheme="majorBidi" w:cstheme="majorBidi"/>
          <w:sz w:val="24"/>
          <w:szCs w:val="24"/>
        </w:rPr>
        <w:t>factors.</w:t>
      </w:r>
      <w:r w:rsidR="00960531" w:rsidRPr="007C7CA0">
        <w:rPr>
          <w:rFonts w:asciiTheme="majorBidi" w:hAnsiTheme="majorBidi" w:cstheme="majorBidi"/>
          <w:sz w:val="24"/>
          <w:szCs w:val="24"/>
        </w:rPr>
        <w:t xml:space="preserve"> External factors include the market, industry, geopolitics, etc. </w:t>
      </w:r>
      <w:r w:rsidR="007C7CA0" w:rsidRPr="007C7CA0">
        <w:rPr>
          <w:rFonts w:asciiTheme="majorBidi" w:hAnsiTheme="majorBidi" w:cstheme="majorBidi"/>
          <w:sz w:val="24"/>
          <w:szCs w:val="24"/>
        </w:rPr>
        <w:t>Intrinsic</w:t>
      </w:r>
      <w:r w:rsidR="00960531" w:rsidRPr="007C7CA0">
        <w:rPr>
          <w:rFonts w:asciiTheme="majorBidi" w:hAnsiTheme="majorBidi" w:cstheme="majorBidi"/>
          <w:sz w:val="24"/>
          <w:szCs w:val="24"/>
        </w:rPr>
        <w:t xml:space="preserve"> factors </w:t>
      </w:r>
      <w:r w:rsidR="00960531" w:rsidRPr="007C7CA0">
        <w:rPr>
          <w:rFonts w:asciiTheme="majorBidi" w:hAnsiTheme="majorBidi" w:cstheme="majorBidi"/>
          <w:sz w:val="24"/>
          <w:szCs w:val="24"/>
        </w:rPr>
        <w:lastRenderedPageBreak/>
        <w:t>include culture, or</w:t>
      </w:r>
      <w:r w:rsidR="007C7CA0" w:rsidRPr="007C7CA0">
        <w:rPr>
          <w:rFonts w:asciiTheme="majorBidi" w:hAnsiTheme="majorBidi" w:cstheme="majorBidi"/>
          <w:sz w:val="24"/>
          <w:szCs w:val="24"/>
        </w:rPr>
        <w:t xml:space="preserve">ganization, risk appetite, etc. This enterprise </w:t>
      </w:r>
      <w:r w:rsidR="00960531" w:rsidRPr="007C7CA0">
        <w:rPr>
          <w:rFonts w:asciiTheme="majorBidi" w:hAnsiTheme="majorBidi" w:cstheme="majorBidi"/>
          <w:sz w:val="24"/>
          <w:szCs w:val="24"/>
        </w:rPr>
        <w:t>context requires a customized governance and management system.</w:t>
      </w:r>
    </w:p>
    <w:p w14:paraId="2CE7D0D2" w14:textId="329C9358" w:rsidR="004C6DC0" w:rsidRPr="007C7CA0" w:rsidRDefault="00F6564E" w:rsidP="00CB6C3B">
      <w:pPr>
        <w:jc w:val="both"/>
        <w:rPr>
          <w:rFonts w:asciiTheme="majorBidi" w:hAnsiTheme="majorBidi" w:cstheme="majorBidi"/>
          <w:sz w:val="24"/>
          <w:szCs w:val="24"/>
        </w:rPr>
      </w:pPr>
      <w:r w:rsidRPr="007C7CA0">
        <w:rPr>
          <w:rFonts w:asciiTheme="majorBidi" w:hAnsiTheme="majorBidi" w:cstheme="majorBidi"/>
          <w:sz w:val="24"/>
          <w:szCs w:val="24"/>
        </w:rPr>
        <w:t>CO</w:t>
      </w:r>
      <w:r w:rsidR="002B5155">
        <w:rPr>
          <w:rFonts w:asciiTheme="majorBidi" w:hAnsiTheme="majorBidi" w:cstheme="majorBidi"/>
          <w:sz w:val="24"/>
          <w:szCs w:val="24"/>
        </w:rPr>
        <w:t>BIT</w:t>
      </w:r>
      <w:r w:rsidRPr="007C7CA0">
        <w:rPr>
          <w:rFonts w:asciiTheme="majorBidi" w:hAnsiTheme="majorBidi" w:cstheme="majorBidi"/>
          <w:sz w:val="24"/>
          <w:szCs w:val="24"/>
        </w:rPr>
        <w:t xml:space="preserve"> 2019 </w:t>
      </w:r>
      <w:r w:rsidR="004B63FF" w:rsidRPr="007C7CA0">
        <w:rPr>
          <w:rFonts w:asciiTheme="majorBidi" w:hAnsiTheme="majorBidi" w:cstheme="majorBidi"/>
          <w:sz w:val="24"/>
          <w:szCs w:val="24"/>
        </w:rPr>
        <w:t>objectives are an integrated mechanism for translating stakeh</w:t>
      </w:r>
      <w:r w:rsidRPr="007C7CA0">
        <w:rPr>
          <w:rFonts w:asciiTheme="majorBidi" w:hAnsiTheme="majorBidi" w:cstheme="majorBidi"/>
          <w:sz w:val="24"/>
          <w:szCs w:val="24"/>
        </w:rPr>
        <w:t>older needs into a feasible, actionable, and customizable enterprise strategy and objectives</w:t>
      </w:r>
      <w:r w:rsidR="004B63FF" w:rsidRPr="007C7CA0">
        <w:rPr>
          <w:rFonts w:asciiTheme="majorBidi" w:hAnsiTheme="majorBidi" w:cstheme="majorBidi"/>
          <w:sz w:val="24"/>
          <w:szCs w:val="24"/>
        </w:rPr>
        <w:t>, from which</w:t>
      </w:r>
      <w:r w:rsidR="00962E0F" w:rsidRPr="007C7CA0">
        <w:rPr>
          <w:rFonts w:asciiTheme="majorBidi" w:hAnsiTheme="majorBidi" w:cstheme="majorBidi"/>
          <w:sz w:val="24"/>
          <w:szCs w:val="24"/>
        </w:rPr>
        <w:t xml:space="preserve"> alignment</w:t>
      </w:r>
      <w:r w:rsidR="007C7CA0" w:rsidRPr="007C7CA0">
        <w:rPr>
          <w:rFonts w:asciiTheme="majorBidi" w:hAnsiTheme="majorBidi" w:cstheme="majorBidi"/>
          <w:sz w:val="24"/>
          <w:szCs w:val="24"/>
        </w:rPr>
        <w:t>,</w:t>
      </w:r>
      <w:r w:rsidR="004B63FF" w:rsidRPr="007C7CA0">
        <w:rPr>
          <w:rFonts w:asciiTheme="majorBidi" w:hAnsiTheme="majorBidi" w:cstheme="majorBidi"/>
          <w:sz w:val="24"/>
          <w:szCs w:val="24"/>
        </w:rPr>
        <w:t xml:space="preserve"> management </w:t>
      </w:r>
      <w:r w:rsidR="007C7CA0" w:rsidRPr="007C7CA0">
        <w:rPr>
          <w:rFonts w:asciiTheme="majorBidi" w:hAnsiTheme="majorBidi" w:cstheme="majorBidi"/>
          <w:sz w:val="24"/>
          <w:szCs w:val="24"/>
        </w:rPr>
        <w:t xml:space="preserve">governance and </w:t>
      </w:r>
      <w:r w:rsidR="004B63FF" w:rsidRPr="007C7CA0">
        <w:rPr>
          <w:rFonts w:asciiTheme="majorBidi" w:hAnsiTheme="majorBidi" w:cstheme="majorBidi"/>
          <w:sz w:val="24"/>
          <w:szCs w:val="24"/>
        </w:rPr>
        <w:t xml:space="preserve">objectives and related </w:t>
      </w:r>
      <w:r w:rsidR="004A5A79">
        <w:rPr>
          <w:rFonts w:asciiTheme="majorBidi" w:hAnsiTheme="majorBidi" w:cstheme="majorBidi"/>
          <w:sz w:val="24"/>
          <w:szCs w:val="24"/>
        </w:rPr>
        <w:t>components</w:t>
      </w:r>
      <w:r w:rsidR="004B63FF" w:rsidRPr="007C7CA0">
        <w:rPr>
          <w:rFonts w:asciiTheme="majorBidi" w:hAnsiTheme="majorBidi" w:cstheme="majorBidi"/>
          <w:sz w:val="24"/>
          <w:szCs w:val="24"/>
        </w:rPr>
        <w:t xml:space="preserve"> are derived. This translation between objectives allows specific objectives to be set for each</w:t>
      </w:r>
      <w:r w:rsidR="00053A73" w:rsidRPr="007C7CA0">
        <w:rPr>
          <w:rFonts w:asciiTheme="majorBidi" w:hAnsiTheme="majorBidi" w:cstheme="majorBidi"/>
          <w:sz w:val="24"/>
          <w:szCs w:val="24"/>
        </w:rPr>
        <w:t xml:space="preserve"> level </w:t>
      </w:r>
      <w:r w:rsidR="004C6DC0" w:rsidRPr="007C7CA0">
        <w:rPr>
          <w:rFonts w:asciiTheme="majorBidi" w:hAnsiTheme="majorBidi" w:cstheme="majorBidi"/>
          <w:sz w:val="24"/>
          <w:szCs w:val="24"/>
        </w:rPr>
        <w:t xml:space="preserve">and in every area of </w:t>
      </w:r>
      <w:r w:rsidR="00053A73" w:rsidRPr="007C7CA0">
        <w:rPr>
          <w:rFonts w:asciiTheme="majorBidi" w:hAnsiTheme="majorBidi" w:cstheme="majorBidi"/>
          <w:sz w:val="24"/>
          <w:szCs w:val="24"/>
        </w:rPr>
        <w:t>Capital Bank</w:t>
      </w:r>
      <w:r w:rsidR="004C6DC0" w:rsidRPr="007C7CA0">
        <w:rPr>
          <w:rFonts w:asciiTheme="majorBidi" w:hAnsiTheme="majorBidi" w:cstheme="majorBidi"/>
          <w:sz w:val="24"/>
          <w:szCs w:val="24"/>
        </w:rPr>
        <w:t xml:space="preserve"> in support of the overall goals and stakeholder requirements, and thus effectively supports alignment between the</w:t>
      </w:r>
      <w:r w:rsidR="00053A73" w:rsidRPr="007C7CA0">
        <w:rPr>
          <w:rFonts w:asciiTheme="majorBidi" w:hAnsiTheme="majorBidi" w:cstheme="majorBidi"/>
          <w:sz w:val="24"/>
          <w:szCs w:val="24"/>
        </w:rPr>
        <w:t xml:space="preserve"> Bank</w:t>
      </w:r>
      <w:r w:rsidR="004C6DC0" w:rsidRPr="007C7CA0">
        <w:rPr>
          <w:rFonts w:asciiTheme="majorBidi" w:hAnsiTheme="majorBidi" w:cstheme="majorBidi"/>
          <w:sz w:val="24"/>
          <w:szCs w:val="24"/>
        </w:rPr>
        <w:t xml:space="preserve"> needs and IT solutions and services.</w:t>
      </w:r>
    </w:p>
    <w:p w14:paraId="5442D1F1" w14:textId="77777777" w:rsidR="00D83944" w:rsidRPr="00346F55" w:rsidRDefault="00FC51D2" w:rsidP="00CB6C3B">
      <w:pPr>
        <w:jc w:val="both"/>
        <w:rPr>
          <w:rFonts w:asciiTheme="majorBidi" w:hAnsiTheme="majorBidi" w:cstheme="majorBidi"/>
          <w:b/>
          <w:bCs/>
          <w:sz w:val="24"/>
          <w:szCs w:val="24"/>
        </w:rPr>
      </w:pPr>
      <w:r w:rsidRPr="00346F55">
        <w:rPr>
          <w:rFonts w:asciiTheme="majorBidi" w:hAnsiTheme="majorBidi" w:cstheme="majorBidi"/>
          <w:b/>
          <w:bCs/>
          <w:sz w:val="24"/>
          <w:szCs w:val="24"/>
        </w:rPr>
        <w:t xml:space="preserve">Step 1. Stakeholder Drivers Influence Stakeholder Needs </w:t>
      </w:r>
    </w:p>
    <w:p w14:paraId="227CF999" w14:textId="50A67FCA" w:rsidR="00D83944" w:rsidRPr="007C7CA0" w:rsidRDefault="00FC51D2" w:rsidP="00CB6C3B">
      <w:pPr>
        <w:jc w:val="both"/>
        <w:rPr>
          <w:rFonts w:asciiTheme="majorBidi" w:hAnsiTheme="majorBidi" w:cstheme="majorBidi"/>
          <w:sz w:val="24"/>
          <w:szCs w:val="24"/>
        </w:rPr>
      </w:pPr>
      <w:r w:rsidRPr="007C7CA0">
        <w:rPr>
          <w:rFonts w:asciiTheme="majorBidi" w:hAnsiTheme="majorBidi" w:cstheme="majorBidi"/>
          <w:sz w:val="24"/>
          <w:szCs w:val="24"/>
        </w:rPr>
        <w:t xml:space="preserve">Stakeholder needs are influenced by </w:t>
      </w:r>
      <w:proofErr w:type="gramStart"/>
      <w:r w:rsidRPr="007C7CA0">
        <w:rPr>
          <w:rFonts w:asciiTheme="majorBidi" w:hAnsiTheme="majorBidi" w:cstheme="majorBidi"/>
          <w:sz w:val="24"/>
          <w:szCs w:val="24"/>
        </w:rPr>
        <w:t>a number of</w:t>
      </w:r>
      <w:proofErr w:type="gramEnd"/>
      <w:r w:rsidRPr="007C7CA0">
        <w:rPr>
          <w:rFonts w:asciiTheme="majorBidi" w:hAnsiTheme="majorBidi" w:cstheme="majorBidi"/>
          <w:sz w:val="24"/>
          <w:szCs w:val="24"/>
        </w:rPr>
        <w:t xml:space="preserve"> drivers, </w:t>
      </w:r>
      <w:r w:rsidR="007223A1" w:rsidRPr="007C7CA0">
        <w:rPr>
          <w:rFonts w:asciiTheme="majorBidi" w:hAnsiTheme="majorBidi" w:cstheme="majorBidi"/>
          <w:sz w:val="24"/>
          <w:szCs w:val="24"/>
        </w:rPr>
        <w:t>e.g.,</w:t>
      </w:r>
      <w:r w:rsidRPr="007C7CA0">
        <w:rPr>
          <w:rFonts w:asciiTheme="majorBidi" w:hAnsiTheme="majorBidi" w:cstheme="majorBidi"/>
          <w:sz w:val="24"/>
          <w:szCs w:val="24"/>
        </w:rPr>
        <w:t xml:space="preserve"> strategy changes, a changing business and regulatory environment, and new technologies. </w:t>
      </w:r>
    </w:p>
    <w:p w14:paraId="2F801D67" w14:textId="77777777" w:rsidR="00AD4EEF" w:rsidRPr="00346F55" w:rsidRDefault="00FC51D2" w:rsidP="00CB6C3B">
      <w:pPr>
        <w:jc w:val="both"/>
        <w:rPr>
          <w:rFonts w:asciiTheme="majorBidi" w:hAnsiTheme="majorBidi" w:cstheme="majorBidi"/>
          <w:b/>
          <w:bCs/>
          <w:sz w:val="24"/>
          <w:szCs w:val="24"/>
        </w:rPr>
      </w:pPr>
      <w:r w:rsidRPr="00346F55">
        <w:rPr>
          <w:rFonts w:asciiTheme="majorBidi" w:hAnsiTheme="majorBidi" w:cstheme="majorBidi"/>
          <w:b/>
          <w:bCs/>
          <w:sz w:val="24"/>
          <w:szCs w:val="24"/>
        </w:rPr>
        <w:t xml:space="preserve">Step 2. Stakeholder Needs Cascade to Enterprise Goals </w:t>
      </w:r>
    </w:p>
    <w:p w14:paraId="60F4C272" w14:textId="77777777" w:rsidR="00D83944" w:rsidRPr="007C7CA0" w:rsidRDefault="00FC51D2" w:rsidP="00CB6C3B">
      <w:pPr>
        <w:jc w:val="both"/>
        <w:rPr>
          <w:rFonts w:asciiTheme="majorBidi" w:hAnsiTheme="majorBidi" w:cstheme="majorBidi"/>
          <w:sz w:val="24"/>
          <w:szCs w:val="24"/>
        </w:rPr>
      </w:pPr>
      <w:r w:rsidRPr="007C7CA0">
        <w:rPr>
          <w:rFonts w:asciiTheme="majorBidi" w:hAnsiTheme="majorBidi" w:cstheme="majorBidi"/>
          <w:sz w:val="24"/>
          <w:szCs w:val="24"/>
        </w:rPr>
        <w:t xml:space="preserve">Stakeholder needs can be related to a set of generic enterprise goals. These enterprise goals have been developed using the balanced scorecard (BSC) dimensions, </w:t>
      </w:r>
      <w:r w:rsidR="007C137B" w:rsidRPr="007C7CA0">
        <w:rPr>
          <w:rFonts w:asciiTheme="majorBidi" w:hAnsiTheme="majorBidi" w:cstheme="majorBidi"/>
          <w:sz w:val="24"/>
          <w:szCs w:val="24"/>
        </w:rPr>
        <w:t>which</w:t>
      </w:r>
      <w:r w:rsidRPr="007C7CA0">
        <w:rPr>
          <w:rFonts w:asciiTheme="majorBidi" w:hAnsiTheme="majorBidi" w:cstheme="majorBidi"/>
          <w:sz w:val="24"/>
          <w:szCs w:val="24"/>
        </w:rPr>
        <w:t xml:space="preserve"> represent a list of commonly used goals that an enterprise may define for itself. Although this list is not exhaustive, most enterprise</w:t>
      </w:r>
      <w:r w:rsidR="007C137B" w:rsidRPr="007C7CA0">
        <w:rPr>
          <w:rFonts w:asciiTheme="majorBidi" w:hAnsiTheme="majorBidi" w:cstheme="majorBidi"/>
          <w:sz w:val="24"/>
          <w:szCs w:val="24"/>
        </w:rPr>
        <w:t xml:space="preserve"> </w:t>
      </w:r>
      <w:r w:rsidRPr="007C7CA0">
        <w:rPr>
          <w:rFonts w:asciiTheme="majorBidi" w:hAnsiTheme="majorBidi" w:cstheme="majorBidi"/>
          <w:sz w:val="24"/>
          <w:szCs w:val="24"/>
        </w:rPr>
        <w:t xml:space="preserve">specific goals can be mapped easily onto one or more of the generic enterprise goals. </w:t>
      </w:r>
    </w:p>
    <w:p w14:paraId="28D47AF0" w14:textId="77777777" w:rsidR="00941DF9" w:rsidRPr="00346F55" w:rsidRDefault="00FC51D2" w:rsidP="00CB6C3B">
      <w:pPr>
        <w:jc w:val="both"/>
        <w:rPr>
          <w:rFonts w:asciiTheme="majorBidi" w:hAnsiTheme="majorBidi" w:cstheme="majorBidi"/>
          <w:b/>
          <w:bCs/>
          <w:sz w:val="24"/>
          <w:szCs w:val="24"/>
        </w:rPr>
      </w:pPr>
      <w:r w:rsidRPr="00346F55">
        <w:rPr>
          <w:rFonts w:asciiTheme="majorBidi" w:hAnsiTheme="majorBidi" w:cstheme="majorBidi"/>
          <w:b/>
          <w:bCs/>
          <w:sz w:val="24"/>
          <w:szCs w:val="24"/>
        </w:rPr>
        <w:t xml:space="preserve">Step 3. Enterprise Goals Cascade to </w:t>
      </w:r>
      <w:r w:rsidR="00941DF9" w:rsidRPr="00346F55">
        <w:rPr>
          <w:rFonts w:asciiTheme="majorBidi" w:hAnsiTheme="majorBidi" w:cstheme="majorBidi"/>
          <w:b/>
          <w:bCs/>
          <w:sz w:val="24"/>
          <w:szCs w:val="24"/>
        </w:rPr>
        <w:t>Alignment</w:t>
      </w:r>
      <w:r w:rsidRPr="00346F55">
        <w:rPr>
          <w:rFonts w:asciiTheme="majorBidi" w:hAnsiTheme="majorBidi" w:cstheme="majorBidi"/>
          <w:b/>
          <w:bCs/>
          <w:sz w:val="24"/>
          <w:szCs w:val="24"/>
        </w:rPr>
        <w:t xml:space="preserve"> Goals </w:t>
      </w:r>
    </w:p>
    <w:p w14:paraId="7A7D15C3" w14:textId="77777777" w:rsidR="00941DF9" w:rsidRPr="007C7CA0" w:rsidRDefault="00FC51D2" w:rsidP="00CB6C3B">
      <w:pPr>
        <w:jc w:val="both"/>
        <w:rPr>
          <w:rFonts w:asciiTheme="majorBidi" w:hAnsiTheme="majorBidi" w:cstheme="majorBidi"/>
          <w:sz w:val="24"/>
          <w:szCs w:val="24"/>
        </w:rPr>
      </w:pPr>
      <w:r w:rsidRPr="007C7CA0">
        <w:rPr>
          <w:rFonts w:asciiTheme="majorBidi" w:hAnsiTheme="majorBidi" w:cstheme="majorBidi"/>
          <w:sz w:val="24"/>
          <w:szCs w:val="24"/>
        </w:rPr>
        <w:t xml:space="preserve">Achievement of enterprise goals requires </w:t>
      </w:r>
      <w:proofErr w:type="gramStart"/>
      <w:r w:rsidRPr="007C7CA0">
        <w:rPr>
          <w:rFonts w:asciiTheme="majorBidi" w:hAnsiTheme="majorBidi" w:cstheme="majorBidi"/>
          <w:sz w:val="24"/>
          <w:szCs w:val="24"/>
        </w:rPr>
        <w:t>a number of</w:t>
      </w:r>
      <w:proofErr w:type="gramEnd"/>
      <w:r w:rsidRPr="007C7CA0">
        <w:rPr>
          <w:rFonts w:asciiTheme="majorBidi" w:hAnsiTheme="majorBidi" w:cstheme="majorBidi"/>
          <w:sz w:val="24"/>
          <w:szCs w:val="24"/>
        </w:rPr>
        <w:t xml:space="preserve"> IT-related outcomes, which are represented by </w:t>
      </w:r>
      <w:r w:rsidR="007C7CA0" w:rsidRPr="007C7CA0">
        <w:rPr>
          <w:rFonts w:asciiTheme="majorBidi" w:hAnsiTheme="majorBidi" w:cstheme="majorBidi"/>
          <w:sz w:val="24"/>
          <w:szCs w:val="24"/>
        </w:rPr>
        <w:t>alignment</w:t>
      </w:r>
      <w:r w:rsidRPr="007C7CA0">
        <w:rPr>
          <w:rFonts w:asciiTheme="majorBidi" w:hAnsiTheme="majorBidi" w:cstheme="majorBidi"/>
          <w:sz w:val="24"/>
          <w:szCs w:val="24"/>
        </w:rPr>
        <w:t xml:space="preserve"> goals. </w:t>
      </w:r>
      <w:r w:rsidR="00941DF9" w:rsidRPr="007C7CA0">
        <w:rPr>
          <w:rFonts w:asciiTheme="majorBidi" w:hAnsiTheme="majorBidi" w:cstheme="majorBidi"/>
          <w:sz w:val="24"/>
          <w:szCs w:val="24"/>
        </w:rPr>
        <w:t xml:space="preserve"> </w:t>
      </w:r>
    </w:p>
    <w:p w14:paraId="2BB8CC1B" w14:textId="77777777" w:rsidR="00941DF9" w:rsidRPr="002B5155" w:rsidRDefault="00FC51D2" w:rsidP="00CB6C3B">
      <w:pPr>
        <w:jc w:val="both"/>
        <w:rPr>
          <w:rFonts w:asciiTheme="majorBidi" w:hAnsiTheme="majorBidi" w:cstheme="majorBidi"/>
          <w:b/>
          <w:bCs/>
          <w:sz w:val="24"/>
          <w:szCs w:val="24"/>
        </w:rPr>
      </w:pPr>
      <w:r w:rsidRPr="002B5155">
        <w:rPr>
          <w:rFonts w:asciiTheme="majorBidi" w:hAnsiTheme="majorBidi" w:cstheme="majorBidi"/>
          <w:b/>
          <w:bCs/>
          <w:sz w:val="24"/>
          <w:szCs w:val="24"/>
        </w:rPr>
        <w:t xml:space="preserve">Step 4. </w:t>
      </w:r>
      <w:r w:rsidR="00941DF9" w:rsidRPr="002B5155">
        <w:rPr>
          <w:rFonts w:asciiTheme="majorBidi" w:hAnsiTheme="majorBidi" w:cstheme="majorBidi"/>
          <w:b/>
          <w:bCs/>
          <w:sz w:val="24"/>
          <w:szCs w:val="24"/>
        </w:rPr>
        <w:t>Alignment</w:t>
      </w:r>
      <w:r w:rsidRPr="002B5155">
        <w:rPr>
          <w:rFonts w:asciiTheme="majorBidi" w:hAnsiTheme="majorBidi" w:cstheme="majorBidi"/>
          <w:b/>
          <w:bCs/>
          <w:sz w:val="24"/>
          <w:szCs w:val="24"/>
        </w:rPr>
        <w:t xml:space="preserve"> Goals Cascade to Enabler Goals </w:t>
      </w:r>
    </w:p>
    <w:p w14:paraId="6B7B01CC" w14:textId="0C3179A0" w:rsidR="00AD4EEF" w:rsidRPr="007C7CA0" w:rsidRDefault="007E2123" w:rsidP="00CB6C3B">
      <w:pPr>
        <w:jc w:val="both"/>
        <w:rPr>
          <w:rFonts w:asciiTheme="majorBidi" w:hAnsiTheme="majorBidi" w:cstheme="majorBidi"/>
          <w:sz w:val="24"/>
          <w:szCs w:val="24"/>
        </w:rPr>
      </w:pPr>
      <w:r w:rsidRPr="007C7CA0">
        <w:rPr>
          <w:rFonts w:asciiTheme="majorBidi" w:hAnsiTheme="majorBidi" w:cstheme="majorBidi"/>
          <w:sz w:val="24"/>
          <w:szCs w:val="24"/>
        </w:rPr>
        <w:t>Alignment</w:t>
      </w:r>
      <w:r w:rsidR="00FC51D2" w:rsidRPr="007C7CA0">
        <w:rPr>
          <w:rFonts w:asciiTheme="majorBidi" w:hAnsiTheme="majorBidi" w:cstheme="majorBidi"/>
          <w:sz w:val="24"/>
          <w:szCs w:val="24"/>
        </w:rPr>
        <w:t xml:space="preserve"> goals require the successful application and use of </w:t>
      </w:r>
      <w:proofErr w:type="gramStart"/>
      <w:r w:rsidR="00FC51D2" w:rsidRPr="007C7CA0">
        <w:rPr>
          <w:rFonts w:asciiTheme="majorBidi" w:hAnsiTheme="majorBidi" w:cstheme="majorBidi"/>
          <w:sz w:val="24"/>
          <w:szCs w:val="24"/>
        </w:rPr>
        <w:t>a number of</w:t>
      </w:r>
      <w:proofErr w:type="gramEnd"/>
      <w:r w:rsidR="00FC51D2" w:rsidRPr="007C7CA0">
        <w:rPr>
          <w:rFonts w:asciiTheme="majorBidi" w:hAnsiTheme="majorBidi" w:cstheme="majorBidi"/>
          <w:sz w:val="24"/>
          <w:szCs w:val="24"/>
        </w:rPr>
        <w:t xml:space="preserve"> </w:t>
      </w:r>
      <w:r w:rsidR="007223A1">
        <w:rPr>
          <w:rFonts w:asciiTheme="majorBidi" w:hAnsiTheme="majorBidi" w:cstheme="majorBidi"/>
          <w:sz w:val="24"/>
          <w:szCs w:val="24"/>
        </w:rPr>
        <w:t>components</w:t>
      </w:r>
      <w:r w:rsidR="00FC51D2" w:rsidRPr="007C7CA0">
        <w:rPr>
          <w:rFonts w:asciiTheme="majorBidi" w:hAnsiTheme="majorBidi" w:cstheme="majorBidi"/>
          <w:sz w:val="24"/>
          <w:szCs w:val="24"/>
        </w:rPr>
        <w:t xml:space="preserve">. </w:t>
      </w:r>
      <w:r w:rsidR="007223A1">
        <w:rPr>
          <w:rFonts w:asciiTheme="majorBidi" w:hAnsiTheme="majorBidi" w:cstheme="majorBidi"/>
          <w:sz w:val="24"/>
          <w:szCs w:val="24"/>
        </w:rPr>
        <w:t>Components</w:t>
      </w:r>
      <w:r w:rsidR="00FC51D2" w:rsidRPr="007C7CA0">
        <w:rPr>
          <w:rFonts w:asciiTheme="majorBidi" w:hAnsiTheme="majorBidi" w:cstheme="majorBidi"/>
          <w:sz w:val="24"/>
          <w:szCs w:val="24"/>
        </w:rPr>
        <w:t xml:space="preserve"> include: </w:t>
      </w:r>
    </w:p>
    <w:p w14:paraId="6900CEB7" w14:textId="6113AC1D" w:rsidR="00AD4EEF" w:rsidRPr="007C7CA0" w:rsidRDefault="00FC51D2" w:rsidP="007E2123">
      <w:pPr>
        <w:pStyle w:val="ListParagraph"/>
        <w:numPr>
          <w:ilvl w:val="0"/>
          <w:numId w:val="4"/>
        </w:numPr>
        <w:rPr>
          <w:rFonts w:asciiTheme="majorBidi" w:hAnsiTheme="majorBidi" w:cstheme="majorBidi"/>
          <w:sz w:val="24"/>
          <w:szCs w:val="24"/>
        </w:rPr>
      </w:pPr>
      <w:r w:rsidRPr="007C7CA0">
        <w:rPr>
          <w:rFonts w:asciiTheme="majorBidi" w:hAnsiTheme="majorBidi" w:cstheme="majorBidi"/>
          <w:sz w:val="24"/>
          <w:szCs w:val="24"/>
        </w:rPr>
        <w:t>Prin</w:t>
      </w:r>
      <w:r w:rsidR="007C7CA0" w:rsidRPr="007C7CA0">
        <w:rPr>
          <w:rFonts w:asciiTheme="majorBidi" w:hAnsiTheme="majorBidi" w:cstheme="majorBidi"/>
          <w:sz w:val="24"/>
          <w:szCs w:val="24"/>
        </w:rPr>
        <w:t>ciples, Polices and Frameworks</w:t>
      </w:r>
      <w:r w:rsidR="007223A1">
        <w:rPr>
          <w:rFonts w:asciiTheme="majorBidi" w:hAnsiTheme="majorBidi" w:cstheme="majorBidi"/>
          <w:sz w:val="24"/>
          <w:szCs w:val="24"/>
        </w:rPr>
        <w:t>.</w:t>
      </w:r>
    </w:p>
    <w:p w14:paraId="5F0739FD" w14:textId="4ABECF31" w:rsidR="00AD4EEF" w:rsidRPr="007C7CA0" w:rsidRDefault="007C7CA0" w:rsidP="007E2123">
      <w:pPr>
        <w:pStyle w:val="ListParagraph"/>
        <w:numPr>
          <w:ilvl w:val="0"/>
          <w:numId w:val="4"/>
        </w:numPr>
        <w:rPr>
          <w:rFonts w:asciiTheme="majorBidi" w:hAnsiTheme="majorBidi" w:cstheme="majorBidi"/>
          <w:sz w:val="24"/>
          <w:szCs w:val="24"/>
        </w:rPr>
      </w:pPr>
      <w:r w:rsidRPr="007C7CA0">
        <w:rPr>
          <w:rFonts w:asciiTheme="majorBidi" w:hAnsiTheme="majorBidi" w:cstheme="majorBidi"/>
          <w:sz w:val="24"/>
          <w:szCs w:val="24"/>
        </w:rPr>
        <w:t>Processes</w:t>
      </w:r>
      <w:r w:rsidR="007223A1">
        <w:rPr>
          <w:rFonts w:asciiTheme="majorBidi" w:hAnsiTheme="majorBidi" w:cstheme="majorBidi"/>
          <w:sz w:val="24"/>
          <w:szCs w:val="24"/>
        </w:rPr>
        <w:t>.</w:t>
      </w:r>
    </w:p>
    <w:p w14:paraId="33489440" w14:textId="151F71E8" w:rsidR="00AD4EEF" w:rsidRPr="007C7CA0" w:rsidRDefault="007C7CA0" w:rsidP="007E2123">
      <w:pPr>
        <w:pStyle w:val="ListParagraph"/>
        <w:numPr>
          <w:ilvl w:val="0"/>
          <w:numId w:val="4"/>
        </w:numPr>
        <w:rPr>
          <w:rFonts w:asciiTheme="majorBidi" w:hAnsiTheme="majorBidi" w:cstheme="majorBidi"/>
          <w:sz w:val="24"/>
          <w:szCs w:val="24"/>
        </w:rPr>
      </w:pPr>
      <w:r w:rsidRPr="007C7CA0">
        <w:rPr>
          <w:rFonts w:asciiTheme="majorBidi" w:hAnsiTheme="majorBidi" w:cstheme="majorBidi"/>
          <w:sz w:val="24"/>
          <w:szCs w:val="24"/>
        </w:rPr>
        <w:t>Organizational Structures</w:t>
      </w:r>
      <w:r w:rsidR="007223A1">
        <w:rPr>
          <w:rFonts w:asciiTheme="majorBidi" w:hAnsiTheme="majorBidi" w:cstheme="majorBidi"/>
          <w:sz w:val="24"/>
          <w:szCs w:val="24"/>
        </w:rPr>
        <w:t>.</w:t>
      </w:r>
    </w:p>
    <w:p w14:paraId="026C1FF7" w14:textId="7261825B" w:rsidR="007C7CA0" w:rsidRPr="007C7CA0" w:rsidRDefault="007C7CA0" w:rsidP="007C7CA0">
      <w:pPr>
        <w:pStyle w:val="ListParagraph"/>
        <w:numPr>
          <w:ilvl w:val="0"/>
          <w:numId w:val="4"/>
        </w:numPr>
        <w:rPr>
          <w:rFonts w:asciiTheme="majorBidi" w:hAnsiTheme="majorBidi" w:cstheme="majorBidi"/>
          <w:sz w:val="24"/>
          <w:szCs w:val="24"/>
        </w:rPr>
      </w:pPr>
      <w:r w:rsidRPr="007C7CA0">
        <w:rPr>
          <w:rFonts w:asciiTheme="majorBidi" w:hAnsiTheme="majorBidi" w:cstheme="majorBidi"/>
          <w:sz w:val="24"/>
          <w:szCs w:val="24"/>
        </w:rPr>
        <w:t>Information</w:t>
      </w:r>
      <w:r w:rsidR="007223A1">
        <w:rPr>
          <w:rFonts w:asciiTheme="majorBidi" w:hAnsiTheme="majorBidi" w:cstheme="majorBidi"/>
          <w:sz w:val="24"/>
          <w:szCs w:val="24"/>
        </w:rPr>
        <w:t>.</w:t>
      </w:r>
    </w:p>
    <w:p w14:paraId="0912E980" w14:textId="3159C6D8" w:rsidR="00AD4EEF" w:rsidRPr="007C7CA0" w:rsidRDefault="00FC51D2" w:rsidP="007C7CA0">
      <w:pPr>
        <w:pStyle w:val="ListParagraph"/>
        <w:numPr>
          <w:ilvl w:val="0"/>
          <w:numId w:val="4"/>
        </w:numPr>
        <w:rPr>
          <w:rFonts w:asciiTheme="majorBidi" w:hAnsiTheme="majorBidi" w:cstheme="majorBidi"/>
          <w:sz w:val="24"/>
          <w:szCs w:val="24"/>
        </w:rPr>
      </w:pPr>
      <w:r w:rsidRPr="007C7CA0">
        <w:rPr>
          <w:rFonts w:asciiTheme="majorBidi" w:hAnsiTheme="majorBidi" w:cstheme="majorBidi"/>
          <w:sz w:val="24"/>
          <w:szCs w:val="24"/>
        </w:rPr>
        <w:t>Culture</w:t>
      </w:r>
      <w:r w:rsidR="007C7CA0" w:rsidRPr="007C7CA0">
        <w:rPr>
          <w:rFonts w:asciiTheme="majorBidi" w:hAnsiTheme="majorBidi" w:cstheme="majorBidi"/>
          <w:sz w:val="24"/>
          <w:szCs w:val="24"/>
        </w:rPr>
        <w:t xml:space="preserve"> and Conduct</w:t>
      </w:r>
      <w:r w:rsidR="007223A1">
        <w:rPr>
          <w:rFonts w:asciiTheme="majorBidi" w:hAnsiTheme="majorBidi" w:cstheme="majorBidi"/>
          <w:sz w:val="24"/>
          <w:szCs w:val="24"/>
        </w:rPr>
        <w:t>.</w:t>
      </w:r>
    </w:p>
    <w:p w14:paraId="359491C5" w14:textId="5C2E1CA4" w:rsidR="00AD4EEF" w:rsidRPr="007C7CA0" w:rsidRDefault="00FC51D2" w:rsidP="007C7CA0">
      <w:pPr>
        <w:pStyle w:val="ListParagraph"/>
        <w:numPr>
          <w:ilvl w:val="0"/>
          <w:numId w:val="4"/>
        </w:numPr>
        <w:rPr>
          <w:rFonts w:asciiTheme="majorBidi" w:hAnsiTheme="majorBidi" w:cstheme="majorBidi"/>
          <w:sz w:val="24"/>
          <w:szCs w:val="24"/>
        </w:rPr>
      </w:pPr>
      <w:r w:rsidRPr="007C7CA0">
        <w:rPr>
          <w:rFonts w:asciiTheme="majorBidi" w:hAnsiTheme="majorBidi" w:cstheme="majorBidi"/>
          <w:sz w:val="24"/>
          <w:szCs w:val="24"/>
        </w:rPr>
        <w:t xml:space="preserve">Services, Infrastructure and </w:t>
      </w:r>
      <w:r w:rsidR="007C7CA0" w:rsidRPr="007C7CA0">
        <w:rPr>
          <w:rFonts w:asciiTheme="majorBidi" w:hAnsiTheme="majorBidi" w:cstheme="majorBidi"/>
          <w:sz w:val="24"/>
          <w:szCs w:val="24"/>
        </w:rPr>
        <w:t>Systems</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30ACC5B4" w14:textId="09782310" w:rsidR="00C90A99" w:rsidRPr="006A1B6B" w:rsidRDefault="00FC51D2" w:rsidP="006A1B6B">
      <w:pPr>
        <w:pStyle w:val="ListParagraph"/>
        <w:numPr>
          <w:ilvl w:val="0"/>
          <w:numId w:val="4"/>
        </w:numPr>
        <w:rPr>
          <w:rFonts w:asciiTheme="majorBidi" w:hAnsiTheme="majorBidi" w:cstheme="majorBidi"/>
          <w:sz w:val="24"/>
          <w:szCs w:val="24"/>
        </w:rPr>
      </w:pPr>
      <w:r w:rsidRPr="006A1B6B">
        <w:rPr>
          <w:rFonts w:asciiTheme="majorBidi" w:hAnsiTheme="majorBidi" w:cstheme="majorBidi"/>
          <w:sz w:val="24"/>
          <w:szCs w:val="24"/>
        </w:rPr>
        <w:t>People, Skills and Competencies</w:t>
      </w:r>
      <w:r w:rsidR="007223A1" w:rsidRPr="006A1B6B">
        <w:rPr>
          <w:rFonts w:asciiTheme="majorBidi" w:hAnsiTheme="majorBidi" w:cstheme="majorBidi"/>
          <w:sz w:val="24"/>
          <w:szCs w:val="24"/>
        </w:rPr>
        <w:t>.</w:t>
      </w:r>
      <w:r w:rsidR="00C90A99" w:rsidRPr="006A1B6B">
        <w:rPr>
          <w:rFonts w:asciiTheme="majorBidi" w:hAnsiTheme="majorBidi" w:cstheme="majorBidi"/>
          <w:sz w:val="24"/>
          <w:szCs w:val="24"/>
        </w:rPr>
        <w:br w:type="page"/>
      </w:r>
    </w:p>
    <w:p w14:paraId="6F2966ED" w14:textId="77777777" w:rsidR="004074FE" w:rsidRPr="007C7CA0" w:rsidRDefault="004074FE" w:rsidP="00B63840">
      <w:pPr>
        <w:pStyle w:val="Heading1"/>
      </w:pPr>
      <w:bookmarkStart w:id="7" w:name="_Toc16155635"/>
      <w:r w:rsidRPr="007C7CA0">
        <w:lastRenderedPageBreak/>
        <w:t xml:space="preserve">Appendix </w:t>
      </w:r>
      <w:r>
        <w:t>(</w:t>
      </w:r>
      <w:r w:rsidRPr="007C7CA0">
        <w:t>a</w:t>
      </w:r>
      <w:r>
        <w:t>)</w:t>
      </w:r>
      <w:r w:rsidRPr="007C7CA0">
        <w:t xml:space="preserve">: Minimum </w:t>
      </w:r>
      <w:r>
        <w:t>S</w:t>
      </w:r>
      <w:r w:rsidRPr="007C7CA0">
        <w:t xml:space="preserve">et of </w:t>
      </w:r>
      <w:r>
        <w:t>P</w:t>
      </w:r>
      <w:r w:rsidRPr="007C7CA0">
        <w:t>olicies</w:t>
      </w:r>
      <w:bookmarkEnd w:id="7"/>
    </w:p>
    <w:p w14:paraId="225E7874" w14:textId="77777777" w:rsidR="00585B6F" w:rsidRPr="007C7CA0" w:rsidRDefault="00D96E08" w:rsidP="00CB6C3B">
      <w:pPr>
        <w:jc w:val="both"/>
        <w:rPr>
          <w:rFonts w:asciiTheme="majorBidi" w:hAnsiTheme="majorBidi" w:cstheme="majorBidi"/>
          <w:sz w:val="24"/>
          <w:szCs w:val="24"/>
        </w:rPr>
      </w:pPr>
      <w:r w:rsidRPr="007C7CA0">
        <w:rPr>
          <w:rFonts w:asciiTheme="majorBidi" w:hAnsiTheme="majorBidi" w:cstheme="majorBidi"/>
          <w:sz w:val="24"/>
          <w:szCs w:val="24"/>
        </w:rPr>
        <w:t xml:space="preserve">*The table </w:t>
      </w:r>
      <w:r w:rsidR="007C7CA0" w:rsidRPr="007C7CA0">
        <w:rPr>
          <w:rFonts w:asciiTheme="majorBidi" w:hAnsiTheme="majorBidi" w:cstheme="majorBidi"/>
          <w:sz w:val="24"/>
          <w:szCs w:val="24"/>
        </w:rPr>
        <w:t xml:space="preserve">below </w:t>
      </w:r>
      <w:r w:rsidRPr="007C7CA0">
        <w:rPr>
          <w:rFonts w:asciiTheme="majorBidi" w:hAnsiTheme="majorBidi" w:cstheme="majorBidi"/>
          <w:sz w:val="24"/>
          <w:szCs w:val="24"/>
        </w:rPr>
        <w:t xml:space="preserve">is based on </w:t>
      </w:r>
      <w:r w:rsidR="007C7CA0" w:rsidRPr="007C7CA0">
        <w:rPr>
          <w:rFonts w:asciiTheme="majorBidi" w:hAnsiTheme="majorBidi" w:cstheme="majorBidi"/>
          <w:sz w:val="24"/>
          <w:szCs w:val="24"/>
        </w:rPr>
        <w:t>the Instructions of the Central Bank of Jordan</w:t>
      </w:r>
      <w:r w:rsidR="0081049C" w:rsidRPr="007C7CA0">
        <w:rPr>
          <w:rFonts w:asciiTheme="majorBidi" w:hAnsiTheme="majorBidi" w:cstheme="majorBidi"/>
          <w:sz w:val="24"/>
          <w:szCs w:val="24"/>
        </w:rPr>
        <w:t xml:space="preserve"> No. 10/1/137</w:t>
      </w:r>
      <w:r w:rsidR="004074FE">
        <w:rPr>
          <w:rFonts w:asciiTheme="majorBidi" w:hAnsiTheme="majorBidi" w:cstheme="majorBidi"/>
          <w:sz w:val="24"/>
          <w:szCs w:val="24"/>
        </w:rPr>
        <w:t>2</w:t>
      </w:r>
      <w:r w:rsidR="0081049C" w:rsidRPr="007C7CA0">
        <w:rPr>
          <w:rFonts w:asciiTheme="majorBidi" w:hAnsiTheme="majorBidi" w:cstheme="majorBidi"/>
          <w:sz w:val="24"/>
          <w:szCs w:val="24"/>
        </w:rPr>
        <w:t xml:space="preserve">2, </w:t>
      </w:r>
      <w:r w:rsidR="007C7CA0" w:rsidRPr="007C7CA0">
        <w:rPr>
          <w:rFonts w:asciiTheme="majorBidi" w:hAnsiTheme="majorBidi" w:cstheme="majorBidi"/>
          <w:sz w:val="24"/>
          <w:szCs w:val="24"/>
        </w:rPr>
        <w:t>Attachment (6).</w:t>
      </w:r>
    </w:p>
    <w:p w14:paraId="1D3FB26A" w14:textId="77777777" w:rsidR="00D34D97" w:rsidRPr="007C7CA0" w:rsidRDefault="00585B6F" w:rsidP="00CB6C3B">
      <w:pPr>
        <w:jc w:val="both"/>
        <w:rPr>
          <w:rFonts w:asciiTheme="majorBidi" w:hAnsiTheme="majorBidi" w:cstheme="majorBidi"/>
          <w:sz w:val="24"/>
          <w:szCs w:val="24"/>
          <w:rtl/>
          <w:lang w:bidi="ar-JO"/>
        </w:rPr>
      </w:pPr>
      <w:r w:rsidRPr="007C7CA0">
        <w:rPr>
          <w:rFonts w:asciiTheme="majorBidi" w:hAnsiTheme="majorBidi" w:cstheme="majorBidi"/>
          <w:sz w:val="24"/>
          <w:szCs w:val="24"/>
        </w:rPr>
        <w:t xml:space="preserve">The Board of Directors of Capital Bank adopted the following </w:t>
      </w:r>
      <w:r w:rsidR="007C7CA0" w:rsidRPr="007C7CA0">
        <w:rPr>
          <w:rFonts w:asciiTheme="majorBidi" w:hAnsiTheme="majorBidi" w:cstheme="majorBidi"/>
          <w:sz w:val="24"/>
          <w:szCs w:val="24"/>
        </w:rPr>
        <w:t>minimum set of policies</w:t>
      </w:r>
      <w:r w:rsidRPr="007C7CA0">
        <w:rPr>
          <w:rFonts w:asciiTheme="majorBidi" w:hAnsiTheme="majorBidi" w:cstheme="majorBidi"/>
          <w:sz w:val="24"/>
          <w:szCs w:val="24"/>
        </w:rPr>
        <w:t xml:space="preserve"> to regulate and manage the Bank’s operations</w:t>
      </w:r>
      <w:proofErr w:type="gramStart"/>
      <w:r w:rsidRPr="007C7CA0">
        <w:rPr>
          <w:rFonts w:asciiTheme="majorBidi" w:hAnsiTheme="majorBidi" w:cstheme="majorBidi"/>
          <w:sz w:val="24"/>
          <w:szCs w:val="24"/>
        </w:rPr>
        <w:t>.</w:t>
      </w:r>
      <w:r w:rsidR="00D96E08" w:rsidRPr="007C7CA0">
        <w:rPr>
          <w:rFonts w:asciiTheme="majorBidi" w:hAnsiTheme="majorBidi" w:cstheme="majorBidi"/>
          <w:sz w:val="24"/>
          <w:szCs w:val="24"/>
        </w:rPr>
        <w:t xml:space="preserve"> </w:t>
      </w:r>
      <w:r w:rsidRPr="007C7CA0">
        <w:rPr>
          <w:rFonts w:asciiTheme="majorBidi" w:hAnsiTheme="majorBidi" w:cstheme="majorBidi"/>
          <w:sz w:val="24"/>
          <w:szCs w:val="24"/>
        </w:rPr>
        <w:t xml:space="preserve"> </w:t>
      </w:r>
      <w:proofErr w:type="gramEnd"/>
    </w:p>
    <w:p w14:paraId="2FAC4FCB" w14:textId="56CE9801" w:rsidR="00585B6F" w:rsidRPr="007C7CA0" w:rsidRDefault="00585B6F"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IT governance</w:t>
      </w:r>
      <w:r w:rsidR="007223A1">
        <w:rPr>
          <w:rFonts w:asciiTheme="majorBidi" w:hAnsiTheme="majorBidi" w:cstheme="majorBidi"/>
          <w:sz w:val="24"/>
          <w:szCs w:val="24"/>
        </w:rPr>
        <w:t>.</w:t>
      </w:r>
    </w:p>
    <w:p w14:paraId="007DFCEF" w14:textId="4EAA48FC" w:rsidR="00585B6F" w:rsidRPr="007C7CA0" w:rsidRDefault="00585B6F"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Information security and protection</w:t>
      </w:r>
      <w:r w:rsidR="007223A1">
        <w:rPr>
          <w:rFonts w:asciiTheme="majorBidi" w:hAnsiTheme="majorBidi" w:cstheme="majorBidi"/>
          <w:sz w:val="24"/>
          <w:szCs w:val="24"/>
        </w:rPr>
        <w:t>.</w:t>
      </w:r>
    </w:p>
    <w:p w14:paraId="7C5D1CA9" w14:textId="75BED797" w:rsidR="00585B6F" w:rsidRPr="007C7CA0" w:rsidRDefault="00585B6F" w:rsidP="007A58F2">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 xml:space="preserve">Business continuity and </w:t>
      </w:r>
      <w:r w:rsidR="007A58F2" w:rsidRPr="007C7CA0">
        <w:rPr>
          <w:rFonts w:asciiTheme="majorBidi" w:hAnsiTheme="majorBidi" w:cstheme="majorBidi"/>
          <w:sz w:val="24"/>
          <w:szCs w:val="24"/>
        </w:rPr>
        <w:t>disaster</w:t>
      </w:r>
      <w:r w:rsidRPr="007C7CA0">
        <w:rPr>
          <w:rFonts w:asciiTheme="majorBidi" w:hAnsiTheme="majorBidi" w:cstheme="majorBidi"/>
          <w:sz w:val="24"/>
          <w:szCs w:val="24"/>
        </w:rPr>
        <w:t xml:space="preserve"> </w:t>
      </w:r>
      <w:r w:rsidR="007A228F" w:rsidRPr="007C7CA0">
        <w:rPr>
          <w:rFonts w:asciiTheme="majorBidi" w:hAnsiTheme="majorBidi" w:cstheme="majorBidi"/>
          <w:sz w:val="24"/>
          <w:szCs w:val="24"/>
        </w:rPr>
        <w:t>recovery</w:t>
      </w:r>
      <w:r w:rsidRPr="007C7CA0">
        <w:rPr>
          <w:rFonts w:asciiTheme="majorBidi" w:hAnsiTheme="majorBidi" w:cstheme="majorBidi"/>
          <w:sz w:val="24"/>
          <w:szCs w:val="24"/>
        </w:rPr>
        <w:t xml:space="preserve"> plans</w:t>
      </w:r>
      <w:r w:rsidR="007223A1">
        <w:rPr>
          <w:rFonts w:asciiTheme="majorBidi" w:hAnsiTheme="majorBidi" w:cstheme="majorBidi"/>
          <w:sz w:val="24"/>
          <w:szCs w:val="24"/>
        </w:rPr>
        <w:t>.</w:t>
      </w:r>
    </w:p>
    <w:p w14:paraId="1B21764F" w14:textId="3561B936" w:rsidR="00585B6F" w:rsidRPr="007C7CA0" w:rsidRDefault="00585B6F"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IT risk management</w:t>
      </w:r>
      <w:r w:rsidR="007223A1">
        <w:rPr>
          <w:rFonts w:asciiTheme="majorBidi" w:hAnsiTheme="majorBidi" w:cstheme="majorBidi"/>
          <w:sz w:val="24"/>
          <w:szCs w:val="24"/>
        </w:rPr>
        <w:t>.</w:t>
      </w:r>
    </w:p>
    <w:p w14:paraId="6DC47DE7" w14:textId="010B221D" w:rsidR="00585B6F" w:rsidRPr="007C7CA0" w:rsidRDefault="00585B6F"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IT compliance</w:t>
      </w:r>
      <w:r w:rsidR="007223A1">
        <w:rPr>
          <w:rFonts w:asciiTheme="majorBidi" w:hAnsiTheme="majorBidi" w:cstheme="majorBidi"/>
          <w:sz w:val="24"/>
          <w:szCs w:val="24"/>
        </w:rPr>
        <w:t>.</w:t>
      </w:r>
    </w:p>
    <w:p w14:paraId="261EF284" w14:textId="23286FAE" w:rsidR="00585B6F" w:rsidRPr="007C7CA0" w:rsidRDefault="00585B6F"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Data privacy</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0C4A8580" w14:textId="61512214" w:rsidR="00585B6F" w:rsidRPr="007C7CA0" w:rsidRDefault="00585B6F"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Outsourcing</w:t>
      </w:r>
      <w:r w:rsidR="007223A1">
        <w:rPr>
          <w:rFonts w:asciiTheme="majorBidi" w:hAnsiTheme="majorBidi" w:cstheme="majorBidi"/>
          <w:sz w:val="24"/>
          <w:szCs w:val="24"/>
        </w:rPr>
        <w:t>.</w:t>
      </w:r>
    </w:p>
    <w:p w14:paraId="21F04749" w14:textId="009543A1" w:rsidR="00585B6F" w:rsidRPr="007C7CA0" w:rsidRDefault="00585B6F"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Project Portfolio Management</w:t>
      </w:r>
      <w:r w:rsidR="007223A1">
        <w:rPr>
          <w:rFonts w:asciiTheme="majorBidi" w:hAnsiTheme="majorBidi" w:cstheme="majorBidi"/>
          <w:sz w:val="24"/>
          <w:szCs w:val="24"/>
        </w:rPr>
        <w:t>.</w:t>
      </w:r>
    </w:p>
    <w:p w14:paraId="19EB6F73" w14:textId="795037EC" w:rsidR="00585B6F" w:rsidRPr="007C7CA0" w:rsidRDefault="00585B6F"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Asset management</w:t>
      </w:r>
      <w:r w:rsidR="007223A1">
        <w:rPr>
          <w:rFonts w:asciiTheme="majorBidi" w:hAnsiTheme="majorBidi" w:cstheme="majorBidi"/>
          <w:sz w:val="24"/>
          <w:szCs w:val="24"/>
        </w:rPr>
        <w:t>.</w:t>
      </w:r>
    </w:p>
    <w:p w14:paraId="781F3D88" w14:textId="157E6108" w:rsidR="00585B6F" w:rsidRPr="007C7CA0" w:rsidRDefault="00A442EB"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Acceptable use of IT resources</w:t>
      </w:r>
      <w:r w:rsidR="007223A1">
        <w:rPr>
          <w:rFonts w:asciiTheme="majorBidi" w:hAnsiTheme="majorBidi" w:cstheme="majorBidi"/>
          <w:sz w:val="24"/>
          <w:szCs w:val="24"/>
        </w:rPr>
        <w:t>.</w:t>
      </w:r>
    </w:p>
    <w:p w14:paraId="6188716E" w14:textId="2C5D3E82" w:rsidR="00585B6F" w:rsidRPr="007C7CA0" w:rsidRDefault="00585B6F"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Change management</w:t>
      </w:r>
      <w:r w:rsidR="007223A1">
        <w:rPr>
          <w:rFonts w:asciiTheme="majorBidi" w:hAnsiTheme="majorBidi" w:cstheme="majorBidi"/>
          <w:sz w:val="24"/>
          <w:szCs w:val="24"/>
        </w:rPr>
        <w:t>.</w:t>
      </w:r>
    </w:p>
    <w:p w14:paraId="4A747FDF" w14:textId="1033C976" w:rsidR="00A442EB" w:rsidRPr="007C7CA0" w:rsidRDefault="00A442EB"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Central computers</w:t>
      </w:r>
      <w:r w:rsidR="007223A1">
        <w:rPr>
          <w:rFonts w:asciiTheme="majorBidi" w:hAnsiTheme="majorBidi" w:cstheme="majorBidi"/>
          <w:sz w:val="24"/>
          <w:szCs w:val="24"/>
        </w:rPr>
        <w:t>.</w:t>
      </w:r>
    </w:p>
    <w:p w14:paraId="725A71F7" w14:textId="2DC46B3E" w:rsidR="00A442EB" w:rsidRPr="007C7CA0" w:rsidRDefault="00A442EB"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Computer peripherals</w:t>
      </w:r>
      <w:r w:rsidR="007223A1">
        <w:rPr>
          <w:rFonts w:asciiTheme="majorBidi" w:hAnsiTheme="majorBidi" w:cstheme="majorBidi"/>
          <w:sz w:val="24"/>
          <w:szCs w:val="24"/>
        </w:rPr>
        <w:t>.</w:t>
      </w:r>
    </w:p>
    <w:p w14:paraId="12D2F669" w14:textId="6352E5EA" w:rsidR="00A442EB" w:rsidRPr="007C7CA0" w:rsidRDefault="00DB4271"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Portable devices</w:t>
      </w:r>
      <w:r w:rsidR="007223A1">
        <w:rPr>
          <w:rFonts w:asciiTheme="majorBidi" w:hAnsiTheme="majorBidi" w:cstheme="majorBidi"/>
          <w:sz w:val="24"/>
          <w:szCs w:val="24"/>
        </w:rPr>
        <w:t>.</w:t>
      </w:r>
    </w:p>
    <w:p w14:paraId="4243E05A" w14:textId="7E4B2B47" w:rsidR="00090F3D" w:rsidRPr="007C7CA0" w:rsidRDefault="00090F3D"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User Access Management</w:t>
      </w:r>
      <w:r w:rsidR="007223A1">
        <w:rPr>
          <w:rFonts w:asciiTheme="majorBidi" w:hAnsiTheme="majorBidi" w:cstheme="majorBidi"/>
          <w:sz w:val="24"/>
          <w:szCs w:val="24"/>
        </w:rPr>
        <w:t>.</w:t>
      </w:r>
    </w:p>
    <w:p w14:paraId="4102BE1A" w14:textId="24C84ADD" w:rsidR="00090F3D" w:rsidRPr="007C7CA0" w:rsidRDefault="00090F3D"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System Development Lifecycle</w:t>
      </w:r>
      <w:r w:rsidR="007223A1">
        <w:rPr>
          <w:rFonts w:asciiTheme="majorBidi" w:hAnsiTheme="majorBidi" w:cstheme="majorBidi"/>
          <w:sz w:val="24"/>
          <w:szCs w:val="24"/>
        </w:rPr>
        <w:t>.</w:t>
      </w:r>
    </w:p>
    <w:p w14:paraId="2143CA62" w14:textId="32ECD4BB" w:rsidR="00090F3D" w:rsidRPr="007C7CA0" w:rsidRDefault="00090F3D"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Service Level Management</w:t>
      </w:r>
      <w:r w:rsidR="007223A1">
        <w:rPr>
          <w:rFonts w:asciiTheme="majorBidi" w:hAnsiTheme="majorBidi" w:cstheme="majorBidi"/>
          <w:sz w:val="24"/>
          <w:szCs w:val="24"/>
        </w:rPr>
        <w:t>.</w:t>
      </w:r>
    </w:p>
    <w:p w14:paraId="40B7CA66" w14:textId="42A9D89C" w:rsidR="00090F3D" w:rsidRPr="007C7CA0" w:rsidRDefault="00090F3D"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 xml:space="preserve">Backup and </w:t>
      </w:r>
      <w:proofErr w:type="gramStart"/>
      <w:r w:rsidRPr="007C7CA0">
        <w:rPr>
          <w:rFonts w:asciiTheme="majorBidi" w:hAnsiTheme="majorBidi" w:cstheme="majorBidi"/>
          <w:sz w:val="24"/>
          <w:szCs w:val="24"/>
        </w:rPr>
        <w:t>Restore</w:t>
      </w:r>
      <w:proofErr w:type="gramEnd"/>
      <w:r w:rsidR="007223A1">
        <w:rPr>
          <w:rFonts w:asciiTheme="majorBidi" w:hAnsiTheme="majorBidi" w:cstheme="majorBidi"/>
          <w:sz w:val="24"/>
          <w:szCs w:val="24"/>
        </w:rPr>
        <w:t>.</w:t>
      </w:r>
    </w:p>
    <w:p w14:paraId="65DC78C1" w14:textId="08E7A7E0" w:rsidR="00090F3D" w:rsidRPr="007C7CA0" w:rsidRDefault="00090F3D"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Data retention</w:t>
      </w:r>
      <w:r w:rsidR="007223A1">
        <w:rPr>
          <w:rFonts w:asciiTheme="majorBidi" w:hAnsiTheme="majorBidi" w:cstheme="majorBidi"/>
          <w:sz w:val="24"/>
          <w:szCs w:val="24"/>
        </w:rPr>
        <w:t>.</w:t>
      </w:r>
    </w:p>
    <w:p w14:paraId="56116BD0" w14:textId="3A1FEFA0" w:rsidR="00090F3D" w:rsidRPr="007C7CA0" w:rsidRDefault="00090F3D" w:rsidP="004074FE">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System</w:t>
      </w:r>
      <w:r w:rsidR="004074FE">
        <w:rPr>
          <w:rFonts w:asciiTheme="majorBidi" w:hAnsiTheme="majorBidi" w:cstheme="majorBidi"/>
          <w:sz w:val="24"/>
          <w:szCs w:val="24"/>
        </w:rPr>
        <w:t>s</w:t>
      </w:r>
      <w:r w:rsidRPr="007C7CA0">
        <w:rPr>
          <w:rFonts w:asciiTheme="majorBidi" w:hAnsiTheme="majorBidi" w:cstheme="majorBidi"/>
          <w:sz w:val="24"/>
          <w:szCs w:val="24"/>
        </w:rPr>
        <w:t xml:space="preserve"> and suppl</w:t>
      </w:r>
      <w:r w:rsidR="004074FE">
        <w:rPr>
          <w:rFonts w:asciiTheme="majorBidi" w:hAnsiTheme="majorBidi" w:cstheme="majorBidi"/>
          <w:sz w:val="24"/>
          <w:szCs w:val="24"/>
        </w:rPr>
        <w:t>ies</w:t>
      </w:r>
      <w:r w:rsidRPr="007C7CA0">
        <w:rPr>
          <w:rFonts w:asciiTheme="majorBidi" w:hAnsiTheme="majorBidi" w:cstheme="majorBidi"/>
          <w:sz w:val="24"/>
          <w:szCs w:val="24"/>
        </w:rPr>
        <w:t xml:space="preserve"> purchasing</w:t>
      </w:r>
      <w:r w:rsidR="007223A1">
        <w:rPr>
          <w:rFonts w:asciiTheme="majorBidi" w:hAnsiTheme="majorBidi" w:cstheme="majorBidi"/>
          <w:sz w:val="24"/>
          <w:szCs w:val="24"/>
        </w:rPr>
        <w:t>.</w:t>
      </w:r>
    </w:p>
    <w:p w14:paraId="7561F362" w14:textId="7638B041" w:rsidR="00090F3D" w:rsidRPr="007C7CA0" w:rsidRDefault="00090F3D"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Remote access</w:t>
      </w:r>
      <w:r w:rsidR="007223A1">
        <w:rPr>
          <w:rFonts w:asciiTheme="majorBidi" w:hAnsiTheme="majorBidi" w:cstheme="majorBidi"/>
          <w:sz w:val="24"/>
          <w:szCs w:val="24"/>
        </w:rPr>
        <w:t>.</w:t>
      </w:r>
    </w:p>
    <w:p w14:paraId="49C2FB39" w14:textId="77CE935D" w:rsidR="00090F3D" w:rsidRPr="007C7CA0" w:rsidRDefault="00090F3D"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Network</w:t>
      </w:r>
      <w:r w:rsidR="00A442EB" w:rsidRPr="007C7CA0">
        <w:rPr>
          <w:rFonts w:asciiTheme="majorBidi" w:hAnsiTheme="majorBidi" w:cstheme="majorBidi"/>
          <w:sz w:val="24"/>
          <w:szCs w:val="24"/>
        </w:rPr>
        <w:t>s</w:t>
      </w:r>
      <w:r w:rsidR="007223A1">
        <w:rPr>
          <w:rFonts w:asciiTheme="majorBidi" w:hAnsiTheme="majorBidi" w:cstheme="majorBidi"/>
          <w:sz w:val="24"/>
          <w:szCs w:val="24"/>
        </w:rPr>
        <w:t>.</w:t>
      </w:r>
    </w:p>
    <w:p w14:paraId="582CA707" w14:textId="4AF84A66" w:rsidR="00A442EB" w:rsidRPr="007C7CA0" w:rsidRDefault="00A442EB"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Wireless networks</w:t>
      </w:r>
      <w:r w:rsidR="007223A1">
        <w:rPr>
          <w:rFonts w:asciiTheme="majorBidi" w:hAnsiTheme="majorBidi" w:cstheme="majorBidi"/>
          <w:sz w:val="24"/>
          <w:szCs w:val="24"/>
        </w:rPr>
        <w:t>.</w:t>
      </w:r>
    </w:p>
    <w:p w14:paraId="441091E8" w14:textId="324B0F63" w:rsidR="00A442EB" w:rsidRPr="007C7CA0" w:rsidRDefault="00A442EB"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Firewalls</w:t>
      </w:r>
      <w:r w:rsidR="007223A1">
        <w:rPr>
          <w:rFonts w:asciiTheme="majorBidi" w:hAnsiTheme="majorBidi" w:cstheme="majorBidi"/>
          <w:sz w:val="24"/>
          <w:szCs w:val="24"/>
        </w:rPr>
        <w:t>.</w:t>
      </w:r>
    </w:p>
    <w:p w14:paraId="4ABA4D5E" w14:textId="049A04C3" w:rsidR="00F74380" w:rsidRPr="007C7CA0" w:rsidRDefault="00F74380" w:rsidP="00585B6F">
      <w:pPr>
        <w:pStyle w:val="ListParagraph"/>
        <w:numPr>
          <w:ilvl w:val="1"/>
          <w:numId w:val="2"/>
        </w:numPr>
        <w:rPr>
          <w:rFonts w:asciiTheme="majorBidi" w:hAnsiTheme="majorBidi" w:cstheme="majorBidi"/>
          <w:sz w:val="24"/>
          <w:szCs w:val="24"/>
        </w:rPr>
      </w:pPr>
      <w:r w:rsidRPr="007C7CA0">
        <w:rPr>
          <w:rFonts w:asciiTheme="majorBidi" w:hAnsiTheme="majorBidi" w:cstheme="majorBidi"/>
          <w:sz w:val="24"/>
          <w:szCs w:val="24"/>
        </w:rPr>
        <w:t>Penetration Testing and Vulnerability Assessment</w:t>
      </w:r>
      <w:r w:rsidR="007223A1">
        <w:rPr>
          <w:rFonts w:asciiTheme="majorBidi" w:hAnsiTheme="majorBidi" w:cstheme="majorBidi"/>
          <w:sz w:val="24"/>
          <w:szCs w:val="24"/>
        </w:rPr>
        <w:t>.</w:t>
      </w:r>
    </w:p>
    <w:p w14:paraId="1EF0D3F0" w14:textId="03640376" w:rsidR="00211085" w:rsidRPr="006A1B6B" w:rsidRDefault="00F74380" w:rsidP="00585B6F">
      <w:pPr>
        <w:pStyle w:val="ListParagraph"/>
        <w:numPr>
          <w:ilvl w:val="1"/>
          <w:numId w:val="2"/>
        </w:numPr>
        <w:rPr>
          <w:rFonts w:asciiTheme="majorBidi" w:hAnsiTheme="majorBidi" w:cstheme="majorBidi"/>
          <w:sz w:val="24"/>
          <w:szCs w:val="24"/>
        </w:rPr>
      </w:pPr>
      <w:r w:rsidRPr="006A1B6B">
        <w:rPr>
          <w:rFonts w:asciiTheme="majorBidi" w:hAnsiTheme="majorBidi" w:cstheme="majorBidi"/>
          <w:sz w:val="24"/>
          <w:szCs w:val="24"/>
        </w:rPr>
        <w:t>Public Branch Exchange</w:t>
      </w:r>
      <w:r w:rsidR="007223A1" w:rsidRPr="006A1B6B">
        <w:rPr>
          <w:rFonts w:asciiTheme="majorBidi" w:hAnsiTheme="majorBidi" w:cstheme="majorBidi"/>
          <w:sz w:val="24"/>
          <w:szCs w:val="24"/>
        </w:rPr>
        <w:t>.</w:t>
      </w:r>
    </w:p>
    <w:p w14:paraId="17FF514B" w14:textId="77777777" w:rsidR="00211085" w:rsidRPr="007C7CA0" w:rsidRDefault="00211085" w:rsidP="00585B6F">
      <w:pPr>
        <w:rPr>
          <w:rFonts w:asciiTheme="majorBidi" w:hAnsiTheme="majorBidi" w:cstheme="majorBidi"/>
          <w:sz w:val="24"/>
          <w:szCs w:val="24"/>
        </w:rPr>
      </w:pPr>
    </w:p>
    <w:p w14:paraId="38DE5914" w14:textId="77777777" w:rsidR="00211085" w:rsidRPr="007C7CA0" w:rsidRDefault="00211085" w:rsidP="00585B6F">
      <w:pPr>
        <w:rPr>
          <w:rFonts w:asciiTheme="majorBidi" w:hAnsiTheme="majorBidi" w:cstheme="majorBidi"/>
          <w:sz w:val="24"/>
          <w:szCs w:val="24"/>
        </w:rPr>
      </w:pPr>
    </w:p>
    <w:p w14:paraId="450C1BE6" w14:textId="77777777" w:rsidR="007C7CA0" w:rsidRDefault="007C7CA0">
      <w:pPr>
        <w:rPr>
          <w:rFonts w:asciiTheme="majorBidi" w:hAnsiTheme="majorBidi" w:cstheme="majorBidi"/>
          <w:sz w:val="24"/>
          <w:szCs w:val="24"/>
        </w:rPr>
      </w:pPr>
      <w:r>
        <w:rPr>
          <w:rFonts w:asciiTheme="majorBidi" w:hAnsiTheme="majorBidi" w:cstheme="majorBidi"/>
          <w:sz w:val="24"/>
          <w:szCs w:val="24"/>
        </w:rPr>
        <w:br w:type="page"/>
      </w:r>
    </w:p>
    <w:p w14:paraId="7C9712E7" w14:textId="77777777" w:rsidR="00211085" w:rsidRPr="007C7CA0" w:rsidRDefault="00211085" w:rsidP="00B63840">
      <w:pPr>
        <w:pStyle w:val="Heading1"/>
      </w:pPr>
      <w:bookmarkStart w:id="8" w:name="_Toc16155636"/>
      <w:r w:rsidRPr="007C7CA0">
        <w:lastRenderedPageBreak/>
        <w:t xml:space="preserve">Appendix </w:t>
      </w:r>
      <w:r w:rsidR="003E7403" w:rsidRPr="007C7CA0">
        <w:t>b</w:t>
      </w:r>
      <w:r w:rsidRPr="007C7CA0">
        <w:t xml:space="preserve">: Minimum Set of </w:t>
      </w:r>
      <w:r w:rsidR="003E7403" w:rsidRPr="007C7CA0">
        <w:t xml:space="preserve">Information and </w:t>
      </w:r>
      <w:r w:rsidRPr="007C7CA0">
        <w:t>Reports</w:t>
      </w:r>
      <w:bookmarkEnd w:id="8"/>
      <w:r w:rsidRPr="007C7CA0">
        <w:t xml:space="preserve"> </w:t>
      </w:r>
    </w:p>
    <w:p w14:paraId="4ABD2BA4" w14:textId="77777777" w:rsidR="00671705" w:rsidRPr="007C7CA0" w:rsidRDefault="00671705" w:rsidP="00CB6C3B">
      <w:pPr>
        <w:jc w:val="both"/>
        <w:rPr>
          <w:rFonts w:asciiTheme="majorBidi" w:hAnsiTheme="majorBidi" w:cstheme="majorBidi"/>
          <w:sz w:val="24"/>
          <w:szCs w:val="24"/>
        </w:rPr>
      </w:pPr>
      <w:r w:rsidRPr="007C7CA0">
        <w:rPr>
          <w:rFonts w:asciiTheme="majorBidi" w:hAnsiTheme="majorBidi" w:cstheme="majorBidi"/>
          <w:sz w:val="24"/>
          <w:szCs w:val="24"/>
        </w:rPr>
        <w:t>*</w:t>
      </w:r>
      <w:r w:rsidR="004074FE" w:rsidRPr="004074FE">
        <w:rPr>
          <w:rFonts w:asciiTheme="majorBidi" w:hAnsiTheme="majorBidi" w:cstheme="majorBidi"/>
          <w:sz w:val="24"/>
          <w:szCs w:val="24"/>
        </w:rPr>
        <w:t xml:space="preserve"> </w:t>
      </w:r>
      <w:r w:rsidR="004074FE" w:rsidRPr="007C7CA0">
        <w:rPr>
          <w:rFonts w:asciiTheme="majorBidi" w:hAnsiTheme="majorBidi" w:cstheme="majorBidi"/>
          <w:sz w:val="24"/>
          <w:szCs w:val="24"/>
        </w:rPr>
        <w:t>The table below is based on the Instructions of the Central Bank of Jordan No. 10/1/137</w:t>
      </w:r>
      <w:r w:rsidR="004074FE">
        <w:rPr>
          <w:rFonts w:asciiTheme="majorBidi" w:hAnsiTheme="majorBidi" w:cstheme="majorBidi"/>
          <w:sz w:val="24"/>
          <w:szCs w:val="24"/>
        </w:rPr>
        <w:t>2</w:t>
      </w:r>
      <w:r w:rsidR="004074FE" w:rsidRPr="007C7CA0">
        <w:rPr>
          <w:rFonts w:asciiTheme="majorBidi" w:hAnsiTheme="majorBidi" w:cstheme="majorBidi"/>
          <w:sz w:val="24"/>
          <w:szCs w:val="24"/>
        </w:rPr>
        <w:t xml:space="preserve">2, </w:t>
      </w:r>
      <w:r w:rsidR="004074FE">
        <w:rPr>
          <w:rFonts w:asciiTheme="majorBidi" w:hAnsiTheme="majorBidi" w:cstheme="majorBidi"/>
          <w:sz w:val="24"/>
          <w:szCs w:val="24"/>
        </w:rPr>
        <w:t>Attachment (7</w:t>
      </w:r>
      <w:r w:rsidR="004074FE" w:rsidRPr="007C7CA0">
        <w:rPr>
          <w:rFonts w:asciiTheme="majorBidi" w:hAnsiTheme="majorBidi" w:cstheme="majorBidi"/>
          <w:sz w:val="24"/>
          <w:szCs w:val="24"/>
        </w:rPr>
        <w:t>).</w:t>
      </w:r>
    </w:p>
    <w:p w14:paraId="56401901" w14:textId="77777777" w:rsidR="00671705" w:rsidRPr="007C7CA0" w:rsidRDefault="00671705" w:rsidP="00CB6C3B">
      <w:pPr>
        <w:jc w:val="both"/>
        <w:rPr>
          <w:rFonts w:asciiTheme="majorBidi" w:hAnsiTheme="majorBidi" w:cstheme="majorBidi"/>
          <w:sz w:val="24"/>
          <w:szCs w:val="24"/>
          <w:rtl/>
          <w:lang w:bidi="ar-JO"/>
        </w:rPr>
      </w:pPr>
      <w:r w:rsidRPr="007C7CA0">
        <w:rPr>
          <w:rFonts w:asciiTheme="majorBidi" w:hAnsiTheme="majorBidi" w:cstheme="majorBidi"/>
          <w:sz w:val="24"/>
          <w:szCs w:val="24"/>
        </w:rPr>
        <w:t>The Board of Directors of Capital Bank adopted the following set</w:t>
      </w:r>
      <w:r w:rsidR="00873E9F" w:rsidRPr="007C7CA0">
        <w:rPr>
          <w:rFonts w:asciiTheme="majorBidi" w:hAnsiTheme="majorBidi" w:cstheme="majorBidi"/>
          <w:sz w:val="24"/>
          <w:szCs w:val="24"/>
        </w:rPr>
        <w:t xml:space="preserve"> of information and reports to ensure proper progress of decision makings in the Bank.</w:t>
      </w:r>
    </w:p>
    <w:p w14:paraId="740C20D0" w14:textId="7FF21875" w:rsidR="00873E9F" w:rsidRPr="007C7CA0" w:rsidRDefault="00211085" w:rsidP="00D33CD9">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Matrix</w:t>
      </w:r>
      <w:r w:rsidR="00873E9F" w:rsidRPr="007C7CA0">
        <w:rPr>
          <w:rFonts w:asciiTheme="majorBidi" w:hAnsiTheme="majorBidi" w:cstheme="majorBidi"/>
          <w:sz w:val="24"/>
          <w:szCs w:val="24"/>
        </w:rPr>
        <w:t xml:space="preserve"> of powers and privileges</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1053C985" w14:textId="05A13851" w:rsidR="00873E9F" w:rsidRPr="007C7CA0" w:rsidRDefault="00211085" w:rsidP="00D33CD9">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IT Risk Factor Analysis</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7966B3D4" w14:textId="14FA3FFD" w:rsidR="00873E9F" w:rsidRPr="007C7CA0" w:rsidRDefault="00211085" w:rsidP="00D33CD9">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IT Risk Scenario Analysis</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740DB4EA" w14:textId="5F75881A" w:rsidR="00873E9F" w:rsidRPr="007C7CA0" w:rsidRDefault="00211085" w:rsidP="00D33CD9">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IT Risk Register</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4CE25A3C" w14:textId="3AF33A51" w:rsidR="00160A89" w:rsidRPr="007C7CA0" w:rsidRDefault="004074FE" w:rsidP="00834A00">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Responsibilities Chart of IT management and governance processes</w:t>
      </w:r>
      <w:r w:rsidR="007223A1">
        <w:rPr>
          <w:rFonts w:asciiTheme="majorBidi" w:hAnsiTheme="majorBidi" w:cstheme="majorBidi"/>
          <w:sz w:val="24"/>
          <w:szCs w:val="24"/>
        </w:rPr>
        <w:t>.</w:t>
      </w:r>
      <w:r w:rsidR="00211085" w:rsidRPr="007C7CA0">
        <w:rPr>
          <w:rFonts w:asciiTheme="majorBidi" w:hAnsiTheme="majorBidi" w:cstheme="majorBidi"/>
          <w:sz w:val="24"/>
          <w:szCs w:val="24"/>
        </w:rPr>
        <w:t xml:space="preserve"> </w:t>
      </w:r>
    </w:p>
    <w:p w14:paraId="22AC98EC" w14:textId="20110C58" w:rsidR="00160A89" w:rsidRPr="007C7CA0" w:rsidRDefault="00160A89" w:rsidP="00834A00">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IT Risk Profile</w:t>
      </w:r>
      <w:r w:rsidR="007223A1">
        <w:rPr>
          <w:rFonts w:asciiTheme="majorBidi" w:hAnsiTheme="majorBidi" w:cstheme="majorBidi"/>
          <w:sz w:val="24"/>
          <w:szCs w:val="24"/>
        </w:rPr>
        <w:t>.</w:t>
      </w:r>
      <w:r w:rsidR="00211085" w:rsidRPr="007C7CA0">
        <w:rPr>
          <w:rFonts w:asciiTheme="majorBidi" w:hAnsiTheme="majorBidi" w:cstheme="majorBidi"/>
          <w:sz w:val="24"/>
          <w:szCs w:val="24"/>
        </w:rPr>
        <w:t xml:space="preserve"> </w:t>
      </w:r>
    </w:p>
    <w:p w14:paraId="52736981" w14:textId="49135A6B" w:rsidR="00160A89" w:rsidRPr="007C7CA0" w:rsidRDefault="00160A89" w:rsidP="00834A00">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IT Risk Report</w:t>
      </w:r>
      <w:r w:rsidR="007223A1">
        <w:rPr>
          <w:rFonts w:asciiTheme="majorBidi" w:hAnsiTheme="majorBidi" w:cstheme="majorBidi"/>
          <w:sz w:val="24"/>
          <w:szCs w:val="24"/>
        </w:rPr>
        <w:t>.</w:t>
      </w:r>
    </w:p>
    <w:p w14:paraId="30A3568D" w14:textId="3100D59C" w:rsidR="00160A89" w:rsidRPr="007C7CA0" w:rsidRDefault="00160A89" w:rsidP="00834A00">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IT Risk Map</w:t>
      </w:r>
      <w:r w:rsidR="007223A1">
        <w:rPr>
          <w:rFonts w:asciiTheme="majorBidi" w:hAnsiTheme="majorBidi" w:cstheme="majorBidi"/>
          <w:sz w:val="24"/>
          <w:szCs w:val="24"/>
        </w:rPr>
        <w:t>.</w:t>
      </w:r>
    </w:p>
    <w:p w14:paraId="053C2D27" w14:textId="080F7FDE" w:rsidR="00160A89" w:rsidRPr="007C7CA0" w:rsidRDefault="00160A89" w:rsidP="00834A00">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Risk</w:t>
      </w:r>
      <w:r w:rsidR="00211085" w:rsidRPr="007C7CA0">
        <w:rPr>
          <w:rFonts w:asciiTheme="majorBidi" w:hAnsiTheme="majorBidi" w:cstheme="majorBidi"/>
          <w:sz w:val="24"/>
          <w:szCs w:val="24"/>
        </w:rPr>
        <w:t xml:space="preserve"> Appetite and Tolerance</w:t>
      </w:r>
      <w:r w:rsidR="007223A1">
        <w:rPr>
          <w:rFonts w:asciiTheme="majorBidi" w:hAnsiTheme="majorBidi" w:cstheme="majorBidi"/>
          <w:sz w:val="24"/>
          <w:szCs w:val="24"/>
        </w:rPr>
        <w:t>.</w:t>
      </w:r>
      <w:r w:rsidR="00211085" w:rsidRPr="007C7CA0">
        <w:rPr>
          <w:rFonts w:asciiTheme="majorBidi" w:hAnsiTheme="majorBidi" w:cstheme="majorBidi"/>
          <w:sz w:val="24"/>
          <w:szCs w:val="24"/>
        </w:rPr>
        <w:t xml:space="preserve"> </w:t>
      </w:r>
    </w:p>
    <w:p w14:paraId="709CE10B" w14:textId="55A911FB" w:rsidR="00160A89" w:rsidRPr="007C7CA0" w:rsidRDefault="00211085" w:rsidP="00834A00">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Key Risk Indicators</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4D7265D2" w14:textId="5223BC13" w:rsidR="00160A89" w:rsidRPr="007C7CA0" w:rsidRDefault="00211085" w:rsidP="00834A00">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Risk Taxonomy</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38B908D3" w14:textId="3FF30257" w:rsidR="00160A89" w:rsidRPr="007C7CA0" w:rsidRDefault="00211085" w:rsidP="00834A00">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Risk and Control Activity Matrix (RCAM)</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2D9450D5" w14:textId="69D9AF0B" w:rsidR="00160A89" w:rsidRPr="007C7CA0" w:rsidRDefault="00211085" w:rsidP="00834A00">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Information Security budget</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2DEDCE7A" w14:textId="5F1D1B86" w:rsidR="00160A89" w:rsidRPr="007C7CA0" w:rsidRDefault="00EF182E" w:rsidP="00834A00">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 xml:space="preserve">Management information </w:t>
      </w:r>
      <w:r w:rsidR="00834A00" w:rsidRPr="007C7CA0">
        <w:rPr>
          <w:rFonts w:asciiTheme="majorBidi" w:hAnsiTheme="majorBidi" w:cstheme="majorBidi"/>
          <w:sz w:val="24"/>
          <w:szCs w:val="24"/>
        </w:rPr>
        <w:t>systems</w:t>
      </w:r>
      <w:r w:rsidRPr="007C7CA0">
        <w:rPr>
          <w:rFonts w:asciiTheme="majorBidi" w:hAnsiTheme="majorBidi" w:cstheme="majorBidi"/>
          <w:sz w:val="24"/>
          <w:szCs w:val="24"/>
        </w:rPr>
        <w:t xml:space="preserve"> (</w:t>
      </w:r>
      <w:r w:rsidR="00211085" w:rsidRPr="007C7CA0">
        <w:rPr>
          <w:rFonts w:asciiTheme="majorBidi" w:hAnsiTheme="majorBidi" w:cstheme="majorBidi"/>
          <w:sz w:val="24"/>
          <w:szCs w:val="24"/>
        </w:rPr>
        <w:t>MIS</w:t>
      </w:r>
      <w:r w:rsidRPr="007C7CA0">
        <w:rPr>
          <w:rFonts w:asciiTheme="majorBidi" w:hAnsiTheme="majorBidi" w:cstheme="majorBidi"/>
          <w:sz w:val="24"/>
          <w:szCs w:val="24"/>
        </w:rPr>
        <w:t>)</w:t>
      </w:r>
      <w:r w:rsidR="00211085" w:rsidRPr="007C7CA0">
        <w:rPr>
          <w:rFonts w:asciiTheme="majorBidi" w:hAnsiTheme="majorBidi" w:cstheme="majorBidi"/>
          <w:sz w:val="24"/>
          <w:szCs w:val="24"/>
        </w:rPr>
        <w:t xml:space="preserve"> Reports</w:t>
      </w:r>
      <w:r w:rsidR="007223A1">
        <w:rPr>
          <w:rFonts w:asciiTheme="majorBidi" w:hAnsiTheme="majorBidi" w:cstheme="majorBidi"/>
          <w:sz w:val="24"/>
          <w:szCs w:val="24"/>
        </w:rPr>
        <w:t>.</w:t>
      </w:r>
      <w:r w:rsidR="00211085" w:rsidRPr="007C7CA0">
        <w:rPr>
          <w:rFonts w:asciiTheme="majorBidi" w:hAnsiTheme="majorBidi" w:cstheme="majorBidi"/>
          <w:sz w:val="24"/>
          <w:szCs w:val="24"/>
        </w:rPr>
        <w:t xml:space="preserve"> </w:t>
      </w:r>
    </w:p>
    <w:p w14:paraId="1716E2A8" w14:textId="7AB5DE69" w:rsidR="00EF182E" w:rsidRPr="007C7CA0" w:rsidRDefault="00EF182E" w:rsidP="00834A00">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Audit Strategy</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640213AE" w14:textId="2E225037" w:rsidR="00EF182E" w:rsidRPr="007C7CA0" w:rsidRDefault="00211085" w:rsidP="00140F0E">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IT Audit Charter</w:t>
      </w:r>
      <w:proofErr w:type="gramStart"/>
      <w:r w:rsidR="007223A1">
        <w:rPr>
          <w:rFonts w:asciiTheme="majorBidi" w:hAnsiTheme="majorBidi" w:cstheme="majorBidi"/>
          <w:sz w:val="24"/>
          <w:szCs w:val="24"/>
        </w:rPr>
        <w:t>.</w:t>
      </w:r>
      <w:r w:rsidRPr="007C7CA0">
        <w:rPr>
          <w:rFonts w:asciiTheme="majorBidi" w:hAnsiTheme="majorBidi" w:cstheme="majorBidi"/>
          <w:sz w:val="24"/>
          <w:szCs w:val="24"/>
        </w:rPr>
        <w:t xml:space="preserve"> </w:t>
      </w:r>
      <w:r w:rsidR="00140F0E" w:rsidRPr="007C7CA0">
        <w:rPr>
          <w:rFonts w:asciiTheme="majorBidi" w:hAnsiTheme="majorBidi" w:cstheme="majorBidi"/>
          <w:sz w:val="24"/>
          <w:szCs w:val="24"/>
        </w:rPr>
        <w:t xml:space="preserve"> </w:t>
      </w:r>
      <w:proofErr w:type="gramEnd"/>
      <w:r w:rsidRPr="007C7CA0">
        <w:rPr>
          <w:rFonts w:asciiTheme="majorBidi" w:hAnsiTheme="majorBidi" w:cstheme="majorBidi"/>
          <w:sz w:val="24"/>
          <w:szCs w:val="24"/>
        </w:rPr>
        <w:t xml:space="preserve"> </w:t>
      </w:r>
    </w:p>
    <w:p w14:paraId="3EB9F372" w14:textId="756C215F" w:rsidR="00EF182E" w:rsidRPr="007C7CA0" w:rsidRDefault="00211085" w:rsidP="00834A00">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IT Audit Plan</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7EBD3234" w14:textId="50494015" w:rsidR="00EF182E" w:rsidRPr="007C7CA0" w:rsidRDefault="00211085" w:rsidP="00834A00">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Matrix</w:t>
      </w:r>
      <w:r w:rsidR="00140F0E" w:rsidRPr="007C7CA0">
        <w:rPr>
          <w:rFonts w:asciiTheme="majorBidi" w:hAnsiTheme="majorBidi" w:cstheme="majorBidi"/>
          <w:sz w:val="24"/>
          <w:szCs w:val="24"/>
        </w:rPr>
        <w:t xml:space="preserve"> of</w:t>
      </w:r>
      <w:r w:rsidRPr="007C7CA0">
        <w:rPr>
          <w:rFonts w:asciiTheme="majorBidi" w:hAnsiTheme="majorBidi" w:cstheme="majorBidi"/>
          <w:sz w:val="24"/>
          <w:szCs w:val="24"/>
        </w:rPr>
        <w:t xml:space="preserve"> </w:t>
      </w:r>
      <w:r w:rsidR="00140F0E" w:rsidRPr="007C7CA0">
        <w:rPr>
          <w:rFonts w:asciiTheme="majorBidi" w:hAnsiTheme="majorBidi" w:cstheme="majorBidi"/>
          <w:sz w:val="24"/>
          <w:szCs w:val="24"/>
        </w:rPr>
        <w:t>Qualifications</w:t>
      </w:r>
      <w:r w:rsidR="007223A1">
        <w:rPr>
          <w:rFonts w:asciiTheme="majorBidi" w:hAnsiTheme="majorBidi" w:cstheme="majorBidi"/>
          <w:sz w:val="24"/>
          <w:szCs w:val="24"/>
        </w:rPr>
        <w:t>.</w:t>
      </w:r>
    </w:p>
    <w:p w14:paraId="3B3BF445" w14:textId="252C4829" w:rsidR="00EF182E" w:rsidRPr="007C7CA0" w:rsidRDefault="00140F0E" w:rsidP="00834A00">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IT Audit</w:t>
      </w:r>
      <w:r w:rsidR="00211085" w:rsidRPr="007C7CA0">
        <w:rPr>
          <w:rFonts w:asciiTheme="majorBidi" w:hAnsiTheme="majorBidi" w:cstheme="majorBidi"/>
          <w:sz w:val="24"/>
          <w:szCs w:val="24"/>
        </w:rPr>
        <w:t xml:space="preserve"> Register</w:t>
      </w:r>
      <w:r w:rsidR="007223A1">
        <w:rPr>
          <w:rFonts w:asciiTheme="majorBidi" w:hAnsiTheme="majorBidi" w:cstheme="majorBidi"/>
          <w:sz w:val="24"/>
          <w:szCs w:val="24"/>
        </w:rPr>
        <w:t>.</w:t>
      </w:r>
      <w:r w:rsidR="00211085" w:rsidRPr="007C7CA0">
        <w:rPr>
          <w:rFonts w:asciiTheme="majorBidi" w:hAnsiTheme="majorBidi" w:cstheme="majorBidi"/>
          <w:sz w:val="24"/>
          <w:szCs w:val="24"/>
        </w:rPr>
        <w:t xml:space="preserve"> </w:t>
      </w:r>
    </w:p>
    <w:p w14:paraId="0616CCD1" w14:textId="2ED92144" w:rsidR="003304E4" w:rsidRPr="007C7CA0" w:rsidRDefault="00140F0E" w:rsidP="004074FE">
      <w:pPr>
        <w:pStyle w:val="ListParagraph"/>
        <w:numPr>
          <w:ilvl w:val="0"/>
          <w:numId w:val="7"/>
        </w:numPr>
        <w:rPr>
          <w:rFonts w:asciiTheme="majorBidi" w:hAnsiTheme="majorBidi" w:cstheme="majorBidi"/>
          <w:sz w:val="24"/>
          <w:szCs w:val="24"/>
        </w:rPr>
      </w:pPr>
      <w:r w:rsidRPr="007C7CA0">
        <w:rPr>
          <w:rFonts w:asciiTheme="majorBidi" w:hAnsiTheme="majorBidi" w:cstheme="majorBidi"/>
          <w:sz w:val="24"/>
          <w:szCs w:val="24"/>
        </w:rPr>
        <w:t xml:space="preserve">IT Audit </w:t>
      </w:r>
      <w:r w:rsidR="004074FE">
        <w:rPr>
          <w:rFonts w:asciiTheme="majorBidi" w:hAnsiTheme="majorBidi" w:cstheme="majorBidi"/>
          <w:sz w:val="24"/>
          <w:szCs w:val="24"/>
        </w:rPr>
        <w:t>File</w:t>
      </w:r>
      <w:r w:rsidR="007223A1">
        <w:rPr>
          <w:rFonts w:asciiTheme="majorBidi" w:hAnsiTheme="majorBidi" w:cstheme="majorBidi"/>
          <w:sz w:val="24"/>
          <w:szCs w:val="24"/>
        </w:rPr>
        <w:t>.</w:t>
      </w:r>
      <w:r w:rsidR="00211085" w:rsidRPr="007C7CA0">
        <w:rPr>
          <w:rFonts w:asciiTheme="majorBidi" w:hAnsiTheme="majorBidi" w:cstheme="majorBidi"/>
          <w:sz w:val="24"/>
          <w:szCs w:val="24"/>
        </w:rPr>
        <w:t xml:space="preserve"> </w:t>
      </w:r>
    </w:p>
    <w:p w14:paraId="33BC27EC" w14:textId="5ADDF568" w:rsidR="00585B6F" w:rsidRPr="007C7CA0" w:rsidRDefault="00211085" w:rsidP="00CB6C3B">
      <w:pPr>
        <w:pStyle w:val="ListParagraph"/>
        <w:numPr>
          <w:ilvl w:val="0"/>
          <w:numId w:val="7"/>
        </w:numPr>
        <w:jc w:val="both"/>
        <w:rPr>
          <w:rFonts w:asciiTheme="majorBidi" w:hAnsiTheme="majorBidi" w:cstheme="majorBidi"/>
          <w:sz w:val="24"/>
          <w:szCs w:val="24"/>
        </w:rPr>
      </w:pPr>
      <w:r w:rsidRPr="007C7CA0">
        <w:rPr>
          <w:rFonts w:asciiTheme="majorBidi" w:hAnsiTheme="majorBidi" w:cstheme="majorBidi"/>
          <w:sz w:val="24"/>
          <w:szCs w:val="24"/>
        </w:rPr>
        <w:t xml:space="preserve">The best international standards for the management of projects and information technology resources, risk management, information technology, security, </w:t>
      </w:r>
      <w:proofErr w:type="gramStart"/>
      <w:r w:rsidRPr="007C7CA0">
        <w:rPr>
          <w:rFonts w:asciiTheme="majorBidi" w:hAnsiTheme="majorBidi" w:cstheme="majorBidi"/>
          <w:sz w:val="24"/>
          <w:szCs w:val="24"/>
        </w:rPr>
        <w:t>protection</w:t>
      </w:r>
      <w:proofErr w:type="gramEnd"/>
      <w:r w:rsidRPr="007C7CA0">
        <w:rPr>
          <w:rFonts w:asciiTheme="majorBidi" w:hAnsiTheme="majorBidi" w:cstheme="majorBidi"/>
          <w:sz w:val="24"/>
          <w:szCs w:val="24"/>
        </w:rPr>
        <w:t xml:space="preserve"> and </w:t>
      </w:r>
      <w:r w:rsidR="00B90A49" w:rsidRPr="007C7CA0">
        <w:rPr>
          <w:rFonts w:asciiTheme="majorBidi" w:hAnsiTheme="majorBidi" w:cstheme="majorBidi"/>
          <w:sz w:val="24"/>
          <w:szCs w:val="24"/>
        </w:rPr>
        <w:t>verification of</w:t>
      </w:r>
      <w:r w:rsidRPr="007C7CA0">
        <w:rPr>
          <w:rFonts w:asciiTheme="majorBidi" w:hAnsiTheme="majorBidi" w:cstheme="majorBidi"/>
          <w:sz w:val="24"/>
          <w:szCs w:val="24"/>
        </w:rPr>
        <w:t xml:space="preserve"> information technology</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r w:rsidR="00585B6F" w:rsidRPr="007C7CA0">
        <w:rPr>
          <w:rFonts w:asciiTheme="majorBidi" w:hAnsiTheme="majorBidi" w:cstheme="majorBidi"/>
          <w:sz w:val="24"/>
          <w:szCs w:val="24"/>
        </w:rPr>
        <w:br w:type="page"/>
      </w:r>
    </w:p>
    <w:p w14:paraId="545452D6" w14:textId="77777777" w:rsidR="00834A00" w:rsidRPr="007C7CA0" w:rsidRDefault="003304E4" w:rsidP="00B63840">
      <w:pPr>
        <w:pStyle w:val="Heading1"/>
      </w:pPr>
      <w:bookmarkStart w:id="9" w:name="_Toc16155637"/>
      <w:r w:rsidRPr="007C7CA0">
        <w:lastRenderedPageBreak/>
        <w:t xml:space="preserve">Appendix </w:t>
      </w:r>
      <w:r w:rsidR="00834A00" w:rsidRPr="007C7CA0">
        <w:t>c</w:t>
      </w:r>
      <w:r w:rsidRPr="007C7CA0">
        <w:t>: Services and Software Infrastructure for Information Technology</w:t>
      </w:r>
      <w:bookmarkEnd w:id="9"/>
      <w:r w:rsidRPr="007C7CA0">
        <w:t xml:space="preserve"> </w:t>
      </w:r>
    </w:p>
    <w:p w14:paraId="41FACE3C" w14:textId="77777777" w:rsidR="00834A00" w:rsidRPr="007C7CA0" w:rsidRDefault="003304E4" w:rsidP="00CB6C3B">
      <w:pPr>
        <w:jc w:val="both"/>
        <w:rPr>
          <w:rFonts w:asciiTheme="majorBidi" w:hAnsiTheme="majorBidi" w:cstheme="majorBidi"/>
          <w:sz w:val="24"/>
          <w:szCs w:val="24"/>
        </w:rPr>
      </w:pPr>
      <w:r w:rsidRPr="007C7CA0">
        <w:rPr>
          <w:rFonts w:asciiTheme="majorBidi" w:hAnsiTheme="majorBidi" w:cstheme="majorBidi"/>
          <w:sz w:val="24"/>
          <w:szCs w:val="24"/>
        </w:rPr>
        <w:t>*</w:t>
      </w:r>
      <w:r w:rsidR="001D542A" w:rsidRPr="007C7CA0">
        <w:rPr>
          <w:rFonts w:asciiTheme="majorBidi" w:hAnsiTheme="majorBidi" w:cstheme="majorBidi"/>
          <w:sz w:val="24"/>
          <w:szCs w:val="24"/>
        </w:rPr>
        <w:t xml:space="preserve"> The Board of Directors of Capital Bank adopted the follow</w:t>
      </w:r>
      <w:r w:rsidR="004074FE">
        <w:rPr>
          <w:rFonts w:asciiTheme="majorBidi" w:hAnsiTheme="majorBidi" w:cstheme="majorBidi"/>
          <w:sz w:val="24"/>
          <w:szCs w:val="24"/>
        </w:rPr>
        <w:t>ing</w:t>
      </w:r>
      <w:r w:rsidR="001D542A" w:rsidRPr="007C7CA0">
        <w:rPr>
          <w:rFonts w:asciiTheme="majorBidi" w:hAnsiTheme="majorBidi" w:cstheme="majorBidi"/>
          <w:sz w:val="24"/>
          <w:szCs w:val="24"/>
        </w:rPr>
        <w:t xml:space="preserve"> set of</w:t>
      </w:r>
      <w:r w:rsidRPr="007C7CA0">
        <w:rPr>
          <w:rFonts w:asciiTheme="majorBidi" w:hAnsiTheme="majorBidi" w:cstheme="majorBidi"/>
          <w:sz w:val="24"/>
          <w:szCs w:val="24"/>
        </w:rPr>
        <w:t xml:space="preserve"> services, programs and infrastr</w:t>
      </w:r>
      <w:r w:rsidR="001D542A" w:rsidRPr="007C7CA0">
        <w:rPr>
          <w:rFonts w:asciiTheme="majorBidi" w:hAnsiTheme="majorBidi" w:cstheme="majorBidi"/>
          <w:sz w:val="24"/>
          <w:szCs w:val="24"/>
        </w:rPr>
        <w:t>ucture</w:t>
      </w:r>
      <w:r w:rsidR="004074FE">
        <w:rPr>
          <w:rFonts w:asciiTheme="majorBidi" w:hAnsiTheme="majorBidi" w:cstheme="majorBidi"/>
          <w:sz w:val="24"/>
          <w:szCs w:val="24"/>
        </w:rPr>
        <w:t xml:space="preserve"> for information technology</w:t>
      </w:r>
      <w:r w:rsidR="001D542A" w:rsidRPr="007C7CA0">
        <w:rPr>
          <w:rFonts w:asciiTheme="majorBidi" w:hAnsiTheme="majorBidi" w:cstheme="majorBidi"/>
          <w:sz w:val="24"/>
          <w:szCs w:val="24"/>
        </w:rPr>
        <w:t xml:space="preserve"> supporting the achievement of enterprise objectives</w:t>
      </w:r>
      <w:r w:rsidRPr="007C7CA0">
        <w:rPr>
          <w:rFonts w:asciiTheme="majorBidi" w:hAnsiTheme="majorBidi" w:cstheme="majorBidi"/>
          <w:sz w:val="24"/>
          <w:szCs w:val="24"/>
        </w:rPr>
        <w:t xml:space="preserve"> </w:t>
      </w:r>
      <w:r w:rsidR="004074FE">
        <w:rPr>
          <w:rFonts w:asciiTheme="majorBidi" w:hAnsiTheme="majorBidi" w:cstheme="majorBidi"/>
          <w:sz w:val="24"/>
          <w:szCs w:val="24"/>
        </w:rPr>
        <w:t xml:space="preserve">and the objectives </w:t>
      </w:r>
      <w:r w:rsidRPr="007C7CA0">
        <w:rPr>
          <w:rFonts w:asciiTheme="majorBidi" w:hAnsiTheme="majorBidi" w:cstheme="majorBidi"/>
          <w:sz w:val="24"/>
          <w:szCs w:val="24"/>
        </w:rPr>
        <w:t xml:space="preserve">of information and related technology. </w:t>
      </w:r>
    </w:p>
    <w:p w14:paraId="4DC69C41" w14:textId="101C9078" w:rsidR="00834A00" w:rsidRPr="007C7CA0" w:rsidRDefault="003304E4" w:rsidP="00CB6C3B">
      <w:pPr>
        <w:pStyle w:val="ListParagraph"/>
        <w:numPr>
          <w:ilvl w:val="0"/>
          <w:numId w:val="8"/>
        </w:numPr>
        <w:jc w:val="both"/>
        <w:rPr>
          <w:rFonts w:asciiTheme="majorBidi" w:hAnsiTheme="majorBidi" w:cstheme="majorBidi"/>
          <w:sz w:val="24"/>
          <w:szCs w:val="24"/>
        </w:rPr>
      </w:pPr>
      <w:r w:rsidRPr="007C7CA0">
        <w:rPr>
          <w:rFonts w:asciiTheme="majorBidi" w:hAnsiTheme="majorBidi" w:cstheme="majorBidi"/>
          <w:sz w:val="24"/>
          <w:szCs w:val="24"/>
        </w:rPr>
        <w:t>Incident Management Services</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576535E4" w14:textId="32DEFE79" w:rsidR="00834A00" w:rsidRPr="007C7CA0" w:rsidRDefault="003304E4" w:rsidP="00CB6C3B">
      <w:pPr>
        <w:pStyle w:val="ListParagraph"/>
        <w:numPr>
          <w:ilvl w:val="0"/>
          <w:numId w:val="8"/>
        </w:numPr>
        <w:jc w:val="both"/>
        <w:rPr>
          <w:rFonts w:asciiTheme="majorBidi" w:hAnsiTheme="majorBidi" w:cstheme="majorBidi"/>
          <w:sz w:val="24"/>
          <w:szCs w:val="24"/>
        </w:rPr>
      </w:pPr>
      <w:r w:rsidRPr="007C7CA0">
        <w:rPr>
          <w:rFonts w:asciiTheme="majorBidi" w:hAnsiTheme="majorBidi" w:cstheme="majorBidi"/>
          <w:sz w:val="24"/>
          <w:szCs w:val="24"/>
        </w:rPr>
        <w:t>IT Assets Inventory</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60D14238" w14:textId="2FD5283F" w:rsidR="00834A00" w:rsidRPr="007C7CA0" w:rsidRDefault="003304E4" w:rsidP="00CB6C3B">
      <w:pPr>
        <w:pStyle w:val="ListParagraph"/>
        <w:numPr>
          <w:ilvl w:val="0"/>
          <w:numId w:val="8"/>
        </w:numPr>
        <w:jc w:val="both"/>
        <w:rPr>
          <w:rFonts w:asciiTheme="majorBidi" w:hAnsiTheme="majorBidi" w:cstheme="majorBidi"/>
          <w:sz w:val="24"/>
          <w:szCs w:val="24"/>
        </w:rPr>
      </w:pPr>
      <w:r w:rsidRPr="007C7CA0">
        <w:rPr>
          <w:rFonts w:asciiTheme="majorBidi" w:hAnsiTheme="majorBidi" w:cstheme="majorBidi"/>
          <w:sz w:val="24"/>
          <w:szCs w:val="24"/>
        </w:rPr>
        <w:t>Awareness of information security good practices</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56E648BE" w14:textId="1F75CCE2" w:rsidR="00834A00" w:rsidRPr="007C7CA0" w:rsidRDefault="003304E4" w:rsidP="00CB6C3B">
      <w:pPr>
        <w:pStyle w:val="ListParagraph"/>
        <w:numPr>
          <w:ilvl w:val="0"/>
          <w:numId w:val="8"/>
        </w:numPr>
        <w:jc w:val="both"/>
        <w:rPr>
          <w:rFonts w:asciiTheme="majorBidi" w:hAnsiTheme="majorBidi" w:cstheme="majorBidi"/>
          <w:sz w:val="24"/>
          <w:szCs w:val="24"/>
        </w:rPr>
      </w:pPr>
      <w:r w:rsidRPr="007C7CA0">
        <w:rPr>
          <w:rFonts w:asciiTheme="majorBidi" w:hAnsiTheme="majorBidi" w:cstheme="majorBidi"/>
          <w:sz w:val="24"/>
          <w:szCs w:val="24"/>
        </w:rPr>
        <w:t>Secu</w:t>
      </w:r>
      <w:r w:rsidR="00626861" w:rsidRPr="007C7CA0">
        <w:rPr>
          <w:rFonts w:asciiTheme="majorBidi" w:hAnsiTheme="majorBidi" w:cstheme="majorBidi"/>
          <w:sz w:val="24"/>
          <w:szCs w:val="24"/>
        </w:rPr>
        <w:t>rity and protection of data and</w:t>
      </w:r>
      <w:r w:rsidRPr="007C7CA0">
        <w:rPr>
          <w:rFonts w:asciiTheme="majorBidi" w:hAnsiTheme="majorBidi" w:cstheme="majorBidi"/>
          <w:sz w:val="24"/>
          <w:szCs w:val="24"/>
        </w:rPr>
        <w:t xml:space="preserve"> information</w:t>
      </w:r>
      <w:r w:rsidR="007223A1">
        <w:rPr>
          <w:rFonts w:asciiTheme="majorBidi" w:hAnsiTheme="majorBidi" w:cstheme="majorBidi"/>
          <w:sz w:val="24"/>
          <w:szCs w:val="24"/>
        </w:rPr>
        <w:t>.</w:t>
      </w:r>
      <w:r w:rsidRPr="007C7CA0">
        <w:rPr>
          <w:rFonts w:asciiTheme="majorBidi" w:hAnsiTheme="majorBidi" w:cstheme="majorBidi"/>
          <w:sz w:val="24"/>
          <w:szCs w:val="24"/>
        </w:rPr>
        <w:t xml:space="preserve"> </w:t>
      </w:r>
    </w:p>
    <w:p w14:paraId="5B81782A" w14:textId="0541C555" w:rsidR="00834A00" w:rsidRPr="007C7CA0" w:rsidRDefault="003304E4" w:rsidP="00CB6C3B">
      <w:pPr>
        <w:pStyle w:val="ListParagraph"/>
        <w:numPr>
          <w:ilvl w:val="0"/>
          <w:numId w:val="8"/>
        </w:numPr>
        <w:jc w:val="both"/>
        <w:rPr>
          <w:rFonts w:asciiTheme="majorBidi" w:hAnsiTheme="majorBidi" w:cstheme="majorBidi"/>
          <w:sz w:val="24"/>
          <w:szCs w:val="24"/>
        </w:rPr>
      </w:pPr>
      <w:r w:rsidRPr="007C7CA0">
        <w:rPr>
          <w:rFonts w:asciiTheme="majorBidi" w:hAnsiTheme="majorBidi" w:cstheme="majorBidi"/>
          <w:sz w:val="24"/>
          <w:szCs w:val="24"/>
        </w:rPr>
        <w:t>Information Security</w:t>
      </w:r>
      <w:r w:rsidR="00626861" w:rsidRPr="007C7CA0">
        <w:rPr>
          <w:rFonts w:asciiTheme="majorBidi" w:hAnsiTheme="majorBidi" w:cstheme="majorBidi"/>
          <w:sz w:val="24"/>
          <w:szCs w:val="24"/>
        </w:rPr>
        <w:t xml:space="preserve"> Surveillance</w:t>
      </w:r>
      <w:r w:rsidR="007223A1">
        <w:rPr>
          <w:rFonts w:asciiTheme="majorBidi" w:hAnsiTheme="majorBidi" w:cstheme="majorBidi"/>
          <w:sz w:val="24"/>
          <w:szCs w:val="24"/>
        </w:rPr>
        <w:t>.</w:t>
      </w:r>
    </w:p>
    <w:p w14:paraId="10EBC69E" w14:textId="3274CBFE" w:rsidR="00834A00" w:rsidRPr="007C7CA0" w:rsidRDefault="00D40B1E" w:rsidP="00CB6C3B">
      <w:pPr>
        <w:pStyle w:val="ListParagraph"/>
        <w:numPr>
          <w:ilvl w:val="0"/>
          <w:numId w:val="8"/>
        </w:numPr>
        <w:jc w:val="both"/>
        <w:rPr>
          <w:rFonts w:asciiTheme="majorBidi" w:hAnsiTheme="majorBidi" w:cstheme="majorBidi"/>
          <w:sz w:val="24"/>
          <w:szCs w:val="24"/>
        </w:rPr>
      </w:pPr>
      <w:r w:rsidRPr="007C7CA0">
        <w:rPr>
          <w:rFonts w:asciiTheme="majorBidi" w:hAnsiTheme="majorBidi" w:cstheme="majorBidi"/>
          <w:sz w:val="24"/>
          <w:szCs w:val="24"/>
        </w:rPr>
        <w:t xml:space="preserve">IT </w:t>
      </w:r>
      <w:r w:rsidR="000B29F6" w:rsidRPr="007C7CA0">
        <w:rPr>
          <w:rFonts w:asciiTheme="majorBidi" w:hAnsiTheme="majorBidi" w:cstheme="majorBidi"/>
          <w:sz w:val="24"/>
          <w:szCs w:val="24"/>
        </w:rPr>
        <w:t>auditing software</w:t>
      </w:r>
      <w:r w:rsidR="007223A1">
        <w:rPr>
          <w:rFonts w:asciiTheme="majorBidi" w:hAnsiTheme="majorBidi" w:cstheme="majorBidi"/>
          <w:sz w:val="24"/>
          <w:szCs w:val="24"/>
        </w:rPr>
        <w:t>.</w:t>
      </w:r>
    </w:p>
    <w:p w14:paraId="402F4954" w14:textId="77777777" w:rsidR="003304E4" w:rsidRPr="007C7CA0" w:rsidRDefault="003304E4" w:rsidP="00CB6C3B">
      <w:pPr>
        <w:pStyle w:val="ListParagraph"/>
        <w:numPr>
          <w:ilvl w:val="0"/>
          <w:numId w:val="8"/>
        </w:numPr>
        <w:jc w:val="both"/>
        <w:rPr>
          <w:rFonts w:asciiTheme="majorBidi" w:hAnsiTheme="majorBidi" w:cstheme="majorBidi"/>
          <w:sz w:val="24"/>
          <w:szCs w:val="24"/>
        </w:rPr>
      </w:pPr>
      <w:r w:rsidRPr="007C7CA0">
        <w:rPr>
          <w:rFonts w:asciiTheme="majorBidi" w:hAnsiTheme="majorBidi" w:cstheme="majorBidi"/>
          <w:sz w:val="24"/>
          <w:szCs w:val="24"/>
        </w:rPr>
        <w:t xml:space="preserve">Physical and </w:t>
      </w:r>
      <w:r w:rsidR="004074FE" w:rsidRPr="007C7CA0">
        <w:rPr>
          <w:rFonts w:asciiTheme="majorBidi" w:hAnsiTheme="majorBidi" w:cstheme="majorBidi"/>
          <w:sz w:val="24"/>
          <w:szCs w:val="24"/>
        </w:rPr>
        <w:t xml:space="preserve">environmental security </w:t>
      </w:r>
      <w:r w:rsidRPr="007C7CA0">
        <w:rPr>
          <w:rFonts w:asciiTheme="majorBidi" w:hAnsiTheme="majorBidi" w:cstheme="majorBidi"/>
          <w:sz w:val="24"/>
          <w:szCs w:val="24"/>
        </w:rPr>
        <w:t>for server rooms and chambers of communications and electricity supply.</w:t>
      </w:r>
      <w:r w:rsidRPr="007C7CA0">
        <w:rPr>
          <w:rFonts w:asciiTheme="majorBidi" w:hAnsiTheme="majorBidi" w:cstheme="majorBidi"/>
          <w:sz w:val="24"/>
          <w:szCs w:val="24"/>
        </w:rPr>
        <w:br w:type="page"/>
      </w:r>
    </w:p>
    <w:p w14:paraId="711D029D" w14:textId="77777777" w:rsidR="00D40B1E" w:rsidRPr="007C7CA0" w:rsidRDefault="00D40B1E" w:rsidP="00B63840">
      <w:pPr>
        <w:pStyle w:val="Heading1"/>
      </w:pPr>
      <w:bookmarkStart w:id="10" w:name="_Toc16155638"/>
      <w:r w:rsidRPr="007C7CA0">
        <w:lastRenderedPageBreak/>
        <w:t>Appendix (d)</w:t>
      </w:r>
      <w:r w:rsidR="004074FE">
        <w:t>:</w:t>
      </w:r>
      <w:r w:rsidRPr="007C7CA0">
        <w:t xml:space="preserve"> </w:t>
      </w:r>
      <w:r w:rsidR="00D34D97" w:rsidRPr="007C7CA0">
        <w:t>Definitions</w:t>
      </w:r>
      <w:bookmarkEnd w:id="10"/>
      <w:r w:rsidR="00D34D97" w:rsidRPr="007C7CA0">
        <w:t xml:space="preserve"> </w:t>
      </w:r>
    </w:p>
    <w:p w14:paraId="00FA3ED8" w14:textId="77777777" w:rsidR="00D40B1E" w:rsidRPr="007C7CA0" w:rsidRDefault="00D34D97" w:rsidP="00CB6C3B">
      <w:pPr>
        <w:pStyle w:val="ListParagraph"/>
        <w:numPr>
          <w:ilvl w:val="0"/>
          <w:numId w:val="8"/>
        </w:numPr>
        <w:jc w:val="both"/>
        <w:rPr>
          <w:rFonts w:asciiTheme="majorBidi" w:hAnsiTheme="majorBidi" w:cstheme="majorBidi"/>
          <w:sz w:val="24"/>
          <w:szCs w:val="24"/>
        </w:rPr>
      </w:pPr>
      <w:r w:rsidRPr="007223A1">
        <w:rPr>
          <w:rFonts w:asciiTheme="majorBidi" w:hAnsiTheme="majorBidi" w:cstheme="majorBidi"/>
          <w:b/>
          <w:bCs/>
          <w:sz w:val="24"/>
          <w:szCs w:val="24"/>
        </w:rPr>
        <w:t>Governance:</w:t>
      </w:r>
      <w:r w:rsidRPr="007C7CA0">
        <w:rPr>
          <w:rFonts w:asciiTheme="majorBidi" w:hAnsiTheme="majorBidi" w:cstheme="majorBidi"/>
          <w:sz w:val="24"/>
          <w:szCs w:val="24"/>
        </w:rPr>
        <w:t xml:space="preserve"> Governance ensures that stakeholder needs, conditions and options are </w:t>
      </w:r>
      <w:r w:rsidR="00633074" w:rsidRPr="007C7CA0">
        <w:rPr>
          <w:rFonts w:asciiTheme="majorBidi" w:hAnsiTheme="majorBidi" w:cstheme="majorBidi"/>
          <w:sz w:val="24"/>
          <w:szCs w:val="24"/>
        </w:rPr>
        <w:t>evaluated to determine balanced and</w:t>
      </w:r>
      <w:r w:rsidRPr="007C7CA0">
        <w:rPr>
          <w:rFonts w:asciiTheme="majorBidi" w:hAnsiTheme="majorBidi" w:cstheme="majorBidi"/>
          <w:sz w:val="24"/>
          <w:szCs w:val="24"/>
        </w:rPr>
        <w:t xml:space="preserve"> agreed-on enterprise objectives to be a</w:t>
      </w:r>
      <w:r w:rsidR="007D6EF4" w:rsidRPr="007C7CA0">
        <w:rPr>
          <w:rFonts w:asciiTheme="majorBidi" w:hAnsiTheme="majorBidi" w:cstheme="majorBidi"/>
          <w:sz w:val="24"/>
          <w:szCs w:val="24"/>
        </w:rPr>
        <w:t xml:space="preserve">chieved; </w:t>
      </w:r>
      <w:r w:rsidRPr="007C7CA0">
        <w:rPr>
          <w:rFonts w:asciiTheme="majorBidi" w:hAnsiTheme="majorBidi" w:cstheme="majorBidi"/>
          <w:sz w:val="24"/>
          <w:szCs w:val="24"/>
        </w:rPr>
        <w:t xml:space="preserve">prioritization and decision making; and monitoring performance and compliance against agreed-on objectives. </w:t>
      </w:r>
    </w:p>
    <w:p w14:paraId="1B49970C" w14:textId="05BAC77D" w:rsidR="00D40B1E" w:rsidRPr="007C7CA0" w:rsidRDefault="007D6EF4" w:rsidP="00CB6C3B">
      <w:pPr>
        <w:pStyle w:val="ListParagraph"/>
        <w:numPr>
          <w:ilvl w:val="0"/>
          <w:numId w:val="8"/>
        </w:numPr>
        <w:jc w:val="both"/>
        <w:rPr>
          <w:rFonts w:asciiTheme="majorBidi" w:hAnsiTheme="majorBidi" w:cstheme="majorBidi"/>
          <w:sz w:val="24"/>
          <w:szCs w:val="24"/>
        </w:rPr>
      </w:pPr>
      <w:r w:rsidRPr="007223A1">
        <w:rPr>
          <w:rFonts w:asciiTheme="majorBidi" w:hAnsiTheme="majorBidi" w:cstheme="majorBidi"/>
          <w:b/>
          <w:bCs/>
          <w:sz w:val="24"/>
          <w:szCs w:val="24"/>
        </w:rPr>
        <w:t>COBIT</w:t>
      </w:r>
      <w:r w:rsidR="00D34D97" w:rsidRPr="007223A1">
        <w:rPr>
          <w:rFonts w:asciiTheme="majorBidi" w:hAnsiTheme="majorBidi" w:cstheme="majorBidi"/>
          <w:b/>
          <w:bCs/>
          <w:sz w:val="24"/>
          <w:szCs w:val="24"/>
        </w:rPr>
        <w:t>:</w:t>
      </w:r>
      <w:r w:rsidR="00D34D97" w:rsidRPr="007C7CA0">
        <w:rPr>
          <w:rFonts w:asciiTheme="majorBidi" w:hAnsiTheme="majorBidi" w:cstheme="majorBidi"/>
          <w:sz w:val="24"/>
          <w:szCs w:val="24"/>
        </w:rPr>
        <w:t xml:space="preserve"> Formerly known as Control Objectives for Information and </w:t>
      </w:r>
      <w:r w:rsidR="00DA7F07" w:rsidRPr="007C7CA0">
        <w:rPr>
          <w:rFonts w:asciiTheme="majorBidi" w:hAnsiTheme="majorBidi" w:cstheme="majorBidi"/>
          <w:sz w:val="24"/>
          <w:szCs w:val="24"/>
        </w:rPr>
        <w:t>R</w:t>
      </w:r>
      <w:r w:rsidR="00D34D97" w:rsidRPr="007C7CA0">
        <w:rPr>
          <w:rFonts w:asciiTheme="majorBidi" w:hAnsiTheme="majorBidi" w:cstheme="majorBidi"/>
          <w:sz w:val="24"/>
          <w:szCs w:val="24"/>
        </w:rPr>
        <w:t xml:space="preserve">elated Technology (COBIT); now used only as </w:t>
      </w:r>
      <w:r w:rsidR="00444137" w:rsidRPr="007C7CA0">
        <w:rPr>
          <w:rFonts w:asciiTheme="majorBidi" w:hAnsiTheme="majorBidi" w:cstheme="majorBidi"/>
          <w:sz w:val="24"/>
          <w:szCs w:val="24"/>
        </w:rPr>
        <w:t>an</w:t>
      </w:r>
      <w:r w:rsidR="00D34D97" w:rsidRPr="007C7CA0">
        <w:rPr>
          <w:rFonts w:asciiTheme="majorBidi" w:hAnsiTheme="majorBidi" w:cstheme="majorBidi"/>
          <w:sz w:val="24"/>
          <w:szCs w:val="24"/>
        </w:rPr>
        <w:t xml:space="preserve"> acronym in </w:t>
      </w:r>
      <w:r w:rsidR="004763F4" w:rsidRPr="007C7CA0">
        <w:rPr>
          <w:rFonts w:asciiTheme="majorBidi" w:hAnsiTheme="majorBidi" w:cstheme="majorBidi"/>
          <w:sz w:val="24"/>
          <w:szCs w:val="24"/>
        </w:rPr>
        <w:t xml:space="preserve">the last version. </w:t>
      </w:r>
      <w:r w:rsidR="00444137" w:rsidRPr="007C7CA0">
        <w:rPr>
          <w:rFonts w:asciiTheme="majorBidi" w:hAnsiTheme="majorBidi" w:cstheme="majorBidi"/>
          <w:sz w:val="24"/>
          <w:szCs w:val="24"/>
        </w:rPr>
        <w:t>It is a</w:t>
      </w:r>
      <w:r w:rsidR="004763F4" w:rsidRPr="007C7CA0">
        <w:rPr>
          <w:rFonts w:asciiTheme="majorBidi" w:hAnsiTheme="majorBidi" w:cstheme="majorBidi"/>
          <w:sz w:val="24"/>
          <w:szCs w:val="24"/>
        </w:rPr>
        <w:t xml:space="preserve"> complete and</w:t>
      </w:r>
      <w:r w:rsidR="00D34D97" w:rsidRPr="007C7CA0">
        <w:rPr>
          <w:rFonts w:asciiTheme="majorBidi" w:hAnsiTheme="majorBidi" w:cstheme="majorBidi"/>
          <w:sz w:val="24"/>
          <w:szCs w:val="24"/>
        </w:rPr>
        <w:t xml:space="preserve"> internationally accepted framework for </w:t>
      </w:r>
      <w:r w:rsidR="004074FE">
        <w:rPr>
          <w:rFonts w:asciiTheme="majorBidi" w:hAnsiTheme="majorBidi" w:cstheme="majorBidi"/>
          <w:sz w:val="24"/>
          <w:szCs w:val="24"/>
        </w:rPr>
        <w:t>governance and management of</w:t>
      </w:r>
      <w:r w:rsidR="00444137" w:rsidRPr="007C7CA0">
        <w:rPr>
          <w:rFonts w:asciiTheme="majorBidi" w:hAnsiTheme="majorBidi" w:cstheme="majorBidi"/>
          <w:sz w:val="24"/>
          <w:szCs w:val="24"/>
        </w:rPr>
        <w:t xml:space="preserve"> </w:t>
      </w:r>
      <w:r w:rsidR="00D34D97" w:rsidRPr="007C7CA0">
        <w:rPr>
          <w:rFonts w:asciiTheme="majorBidi" w:hAnsiTheme="majorBidi" w:cstheme="majorBidi"/>
          <w:sz w:val="24"/>
          <w:szCs w:val="24"/>
        </w:rPr>
        <w:t xml:space="preserve">information and </w:t>
      </w:r>
      <w:r w:rsidR="00444137" w:rsidRPr="007C7CA0">
        <w:rPr>
          <w:rFonts w:asciiTheme="majorBidi" w:hAnsiTheme="majorBidi" w:cstheme="majorBidi"/>
          <w:sz w:val="24"/>
          <w:szCs w:val="24"/>
        </w:rPr>
        <w:t>related technology. This framework supports enterprise</w:t>
      </w:r>
      <w:r w:rsidR="00D34D97" w:rsidRPr="007C7CA0">
        <w:rPr>
          <w:rFonts w:asciiTheme="majorBidi" w:hAnsiTheme="majorBidi" w:cstheme="majorBidi"/>
          <w:sz w:val="24"/>
          <w:szCs w:val="24"/>
        </w:rPr>
        <w:t xml:space="preserve"> executive</w:t>
      </w:r>
      <w:r w:rsidR="00444137" w:rsidRPr="007C7CA0">
        <w:rPr>
          <w:rFonts w:asciiTheme="majorBidi" w:hAnsiTheme="majorBidi" w:cstheme="majorBidi"/>
          <w:sz w:val="24"/>
          <w:szCs w:val="24"/>
        </w:rPr>
        <w:t xml:space="preserve"> management in its</w:t>
      </w:r>
      <w:r w:rsidR="00D34D97" w:rsidRPr="007C7CA0">
        <w:rPr>
          <w:rFonts w:asciiTheme="majorBidi" w:hAnsiTheme="majorBidi" w:cstheme="majorBidi"/>
          <w:sz w:val="24"/>
          <w:szCs w:val="24"/>
        </w:rPr>
        <w:t xml:space="preserve"> definition and achievement of</w:t>
      </w:r>
      <w:r w:rsidR="00444137" w:rsidRPr="007C7CA0">
        <w:rPr>
          <w:rFonts w:asciiTheme="majorBidi" w:hAnsiTheme="majorBidi" w:cstheme="majorBidi"/>
          <w:sz w:val="24"/>
          <w:szCs w:val="24"/>
        </w:rPr>
        <w:t xml:space="preserve"> business goals and related alignment</w:t>
      </w:r>
      <w:r w:rsidR="00D34D97" w:rsidRPr="007C7CA0">
        <w:rPr>
          <w:rFonts w:asciiTheme="majorBidi" w:hAnsiTheme="majorBidi" w:cstheme="majorBidi"/>
          <w:sz w:val="24"/>
          <w:szCs w:val="24"/>
        </w:rPr>
        <w:t xml:space="preserve"> goals. COBIT describes </w:t>
      </w:r>
      <w:r w:rsidR="004763F4" w:rsidRPr="007C7CA0">
        <w:rPr>
          <w:rFonts w:asciiTheme="majorBidi" w:hAnsiTheme="majorBidi" w:cstheme="majorBidi"/>
          <w:sz w:val="24"/>
          <w:szCs w:val="24"/>
        </w:rPr>
        <w:t>a set of</w:t>
      </w:r>
      <w:r w:rsidR="00D34D97" w:rsidRPr="007C7CA0">
        <w:rPr>
          <w:rFonts w:asciiTheme="majorBidi" w:hAnsiTheme="majorBidi" w:cstheme="majorBidi"/>
          <w:sz w:val="24"/>
          <w:szCs w:val="24"/>
        </w:rPr>
        <w:t xml:space="preserve"> principles and seven </w:t>
      </w:r>
      <w:r w:rsidR="000B29F6">
        <w:rPr>
          <w:rFonts w:asciiTheme="majorBidi" w:hAnsiTheme="majorBidi" w:cstheme="majorBidi"/>
          <w:sz w:val="24"/>
          <w:szCs w:val="24"/>
        </w:rPr>
        <w:t>components</w:t>
      </w:r>
      <w:r w:rsidR="00D34D97" w:rsidRPr="007C7CA0">
        <w:rPr>
          <w:rFonts w:asciiTheme="majorBidi" w:hAnsiTheme="majorBidi" w:cstheme="majorBidi"/>
          <w:sz w:val="24"/>
          <w:szCs w:val="24"/>
        </w:rPr>
        <w:t xml:space="preserve"> that support enterprises in the development, implementation, and continuous improvement and monitoring of good gover</w:t>
      </w:r>
      <w:r w:rsidR="004763F4" w:rsidRPr="007C7CA0">
        <w:rPr>
          <w:rFonts w:asciiTheme="majorBidi" w:hAnsiTheme="majorBidi" w:cstheme="majorBidi"/>
          <w:sz w:val="24"/>
          <w:szCs w:val="24"/>
        </w:rPr>
        <w:t>nance and management practices</w:t>
      </w:r>
      <w:r w:rsidR="00400C98" w:rsidRPr="007C7CA0">
        <w:rPr>
          <w:rFonts w:asciiTheme="majorBidi" w:hAnsiTheme="majorBidi" w:cstheme="majorBidi"/>
          <w:sz w:val="24"/>
          <w:szCs w:val="24"/>
        </w:rPr>
        <w:t xml:space="preserve"> related to information technology</w:t>
      </w:r>
      <w:r w:rsidR="004763F4" w:rsidRPr="007C7CA0">
        <w:rPr>
          <w:rFonts w:asciiTheme="majorBidi" w:hAnsiTheme="majorBidi" w:cstheme="majorBidi"/>
          <w:sz w:val="24"/>
          <w:szCs w:val="24"/>
        </w:rPr>
        <w:t>.</w:t>
      </w:r>
      <w:r w:rsidR="00D34D97" w:rsidRPr="007C7CA0">
        <w:rPr>
          <w:rFonts w:asciiTheme="majorBidi" w:hAnsiTheme="majorBidi" w:cstheme="majorBidi"/>
          <w:sz w:val="24"/>
          <w:szCs w:val="24"/>
        </w:rPr>
        <w:t xml:space="preserve"> </w:t>
      </w:r>
    </w:p>
    <w:p w14:paraId="71347223" w14:textId="77777777" w:rsidR="00D40B1E" w:rsidRPr="007C7CA0" w:rsidRDefault="00D34D97" w:rsidP="00CB6C3B">
      <w:pPr>
        <w:pStyle w:val="ListParagraph"/>
        <w:numPr>
          <w:ilvl w:val="0"/>
          <w:numId w:val="8"/>
        </w:numPr>
        <w:jc w:val="both"/>
        <w:rPr>
          <w:rFonts w:asciiTheme="majorBidi" w:hAnsiTheme="majorBidi" w:cstheme="majorBidi"/>
          <w:sz w:val="24"/>
          <w:szCs w:val="24"/>
        </w:rPr>
      </w:pPr>
      <w:r w:rsidRPr="007223A1">
        <w:rPr>
          <w:rFonts w:asciiTheme="majorBidi" w:hAnsiTheme="majorBidi" w:cstheme="majorBidi"/>
          <w:b/>
          <w:bCs/>
          <w:sz w:val="24"/>
          <w:szCs w:val="24"/>
        </w:rPr>
        <w:t>Process:</w:t>
      </w:r>
      <w:r w:rsidRPr="007C7CA0">
        <w:rPr>
          <w:rFonts w:asciiTheme="majorBidi" w:hAnsiTheme="majorBidi" w:cstheme="majorBidi"/>
          <w:sz w:val="24"/>
          <w:szCs w:val="24"/>
        </w:rPr>
        <w:t xml:space="preserve"> A collection of practices influenced by the enterprise’s po</w:t>
      </w:r>
      <w:r w:rsidR="00400C98" w:rsidRPr="007C7CA0">
        <w:rPr>
          <w:rFonts w:asciiTheme="majorBidi" w:hAnsiTheme="majorBidi" w:cstheme="majorBidi"/>
          <w:sz w:val="24"/>
          <w:szCs w:val="24"/>
        </w:rPr>
        <w:t>licies and procedures that take</w:t>
      </w:r>
      <w:r w:rsidRPr="007C7CA0">
        <w:rPr>
          <w:rFonts w:asciiTheme="majorBidi" w:hAnsiTheme="majorBidi" w:cstheme="majorBidi"/>
          <w:sz w:val="24"/>
          <w:szCs w:val="24"/>
        </w:rPr>
        <w:t xml:space="preserve"> inputs from </w:t>
      </w:r>
      <w:proofErr w:type="gramStart"/>
      <w:r w:rsidRPr="007C7CA0">
        <w:rPr>
          <w:rFonts w:asciiTheme="majorBidi" w:hAnsiTheme="majorBidi" w:cstheme="majorBidi"/>
          <w:sz w:val="24"/>
          <w:szCs w:val="24"/>
        </w:rPr>
        <w:t>a number of</w:t>
      </w:r>
      <w:proofErr w:type="gramEnd"/>
      <w:r w:rsidRPr="007C7CA0">
        <w:rPr>
          <w:rFonts w:asciiTheme="majorBidi" w:hAnsiTheme="majorBidi" w:cstheme="majorBidi"/>
          <w:sz w:val="24"/>
          <w:szCs w:val="24"/>
        </w:rPr>
        <w:t xml:space="preserve"> sources (including other processes), </w:t>
      </w:r>
      <w:r w:rsidR="00400C98" w:rsidRPr="007C7CA0">
        <w:rPr>
          <w:rFonts w:asciiTheme="majorBidi" w:hAnsiTheme="majorBidi" w:cstheme="majorBidi"/>
          <w:sz w:val="24"/>
          <w:szCs w:val="24"/>
        </w:rPr>
        <w:t>process the</w:t>
      </w:r>
      <w:r w:rsidR="004074FE">
        <w:rPr>
          <w:rFonts w:asciiTheme="majorBidi" w:hAnsiTheme="majorBidi" w:cstheme="majorBidi"/>
          <w:sz w:val="24"/>
          <w:szCs w:val="24"/>
        </w:rPr>
        <w:t xml:space="preserve"> inputs and produce</w:t>
      </w:r>
      <w:r w:rsidRPr="007C7CA0">
        <w:rPr>
          <w:rFonts w:asciiTheme="majorBidi" w:hAnsiTheme="majorBidi" w:cstheme="majorBidi"/>
          <w:sz w:val="24"/>
          <w:szCs w:val="24"/>
        </w:rPr>
        <w:t xml:space="preserve"> outputs (e.g., products, services). </w:t>
      </w:r>
    </w:p>
    <w:p w14:paraId="040B98B3" w14:textId="77777777" w:rsidR="00D40B1E" w:rsidRPr="007C7CA0" w:rsidRDefault="00D34D97" w:rsidP="00CB6C3B">
      <w:pPr>
        <w:pStyle w:val="ListParagraph"/>
        <w:numPr>
          <w:ilvl w:val="0"/>
          <w:numId w:val="8"/>
        </w:numPr>
        <w:jc w:val="both"/>
        <w:rPr>
          <w:rFonts w:asciiTheme="majorBidi" w:hAnsiTheme="majorBidi" w:cstheme="majorBidi"/>
          <w:sz w:val="24"/>
          <w:szCs w:val="24"/>
        </w:rPr>
      </w:pPr>
      <w:r w:rsidRPr="007223A1">
        <w:rPr>
          <w:rFonts w:asciiTheme="majorBidi" w:hAnsiTheme="majorBidi" w:cstheme="majorBidi"/>
          <w:b/>
          <w:bCs/>
          <w:sz w:val="24"/>
          <w:szCs w:val="24"/>
        </w:rPr>
        <w:t>Board:</w:t>
      </w:r>
      <w:r w:rsidRPr="007C7CA0">
        <w:rPr>
          <w:rFonts w:asciiTheme="majorBidi" w:hAnsiTheme="majorBidi" w:cstheme="majorBidi"/>
          <w:sz w:val="24"/>
          <w:szCs w:val="24"/>
        </w:rPr>
        <w:t xml:space="preserve"> The Board of Directors of the Bank. </w:t>
      </w:r>
    </w:p>
    <w:p w14:paraId="4BEDBD27" w14:textId="31358123" w:rsidR="00D40B1E" w:rsidRPr="007C7CA0" w:rsidRDefault="00D34D97" w:rsidP="00CB6C3B">
      <w:pPr>
        <w:pStyle w:val="ListParagraph"/>
        <w:numPr>
          <w:ilvl w:val="0"/>
          <w:numId w:val="8"/>
        </w:numPr>
        <w:jc w:val="both"/>
        <w:rPr>
          <w:rFonts w:asciiTheme="majorBidi" w:hAnsiTheme="majorBidi" w:cstheme="majorBidi"/>
          <w:sz w:val="24"/>
          <w:szCs w:val="24"/>
        </w:rPr>
      </w:pPr>
      <w:r w:rsidRPr="007C7CA0">
        <w:rPr>
          <w:rFonts w:asciiTheme="majorBidi" w:hAnsiTheme="majorBidi" w:cstheme="majorBidi"/>
          <w:sz w:val="24"/>
          <w:szCs w:val="24"/>
        </w:rPr>
        <w:t>Senior Execu</w:t>
      </w:r>
      <w:r w:rsidR="00B65D78" w:rsidRPr="007C7CA0">
        <w:rPr>
          <w:rFonts w:asciiTheme="majorBidi" w:hAnsiTheme="majorBidi" w:cstheme="majorBidi"/>
          <w:sz w:val="24"/>
          <w:szCs w:val="24"/>
        </w:rPr>
        <w:t>tive Management: Includes the CEO of the Bank, Head of Financial Control, COO,</w:t>
      </w:r>
      <w:r w:rsidRPr="007C7CA0">
        <w:rPr>
          <w:rFonts w:asciiTheme="majorBidi" w:hAnsiTheme="majorBidi" w:cstheme="majorBidi"/>
          <w:sz w:val="24"/>
          <w:szCs w:val="24"/>
        </w:rPr>
        <w:t xml:space="preserve"> Head of Risk Management, Head </w:t>
      </w:r>
      <w:r w:rsidR="00B65D78" w:rsidRPr="007C7CA0">
        <w:rPr>
          <w:rFonts w:asciiTheme="majorBidi" w:hAnsiTheme="majorBidi" w:cstheme="majorBidi"/>
          <w:sz w:val="24"/>
          <w:szCs w:val="24"/>
        </w:rPr>
        <w:t xml:space="preserve">of </w:t>
      </w:r>
      <w:r w:rsidR="007223A1" w:rsidRPr="007C7CA0">
        <w:rPr>
          <w:rFonts w:asciiTheme="majorBidi" w:hAnsiTheme="majorBidi" w:cstheme="majorBidi"/>
          <w:sz w:val="24"/>
          <w:szCs w:val="24"/>
        </w:rPr>
        <w:t>Treasury and</w:t>
      </w:r>
      <w:r w:rsidR="00B65D78" w:rsidRPr="007C7CA0">
        <w:rPr>
          <w:rFonts w:asciiTheme="majorBidi" w:hAnsiTheme="majorBidi" w:cstheme="majorBidi"/>
          <w:sz w:val="24"/>
          <w:szCs w:val="24"/>
        </w:rPr>
        <w:t xml:space="preserve"> Investment, Head of C</w:t>
      </w:r>
      <w:r w:rsidRPr="007C7CA0">
        <w:rPr>
          <w:rFonts w:asciiTheme="majorBidi" w:hAnsiTheme="majorBidi" w:cstheme="majorBidi"/>
          <w:sz w:val="24"/>
          <w:szCs w:val="24"/>
        </w:rPr>
        <w:t xml:space="preserve">ompliance, </w:t>
      </w:r>
      <w:r w:rsidR="00B65D78" w:rsidRPr="007C7CA0">
        <w:rPr>
          <w:rFonts w:asciiTheme="majorBidi" w:hAnsiTheme="majorBidi" w:cstheme="majorBidi"/>
          <w:sz w:val="24"/>
          <w:szCs w:val="24"/>
        </w:rPr>
        <w:t>as well as any employee of the Bank who</w:t>
      </w:r>
      <w:r w:rsidRPr="007C7CA0">
        <w:rPr>
          <w:rFonts w:asciiTheme="majorBidi" w:hAnsiTheme="majorBidi" w:cstheme="majorBidi"/>
          <w:sz w:val="24"/>
          <w:szCs w:val="24"/>
        </w:rPr>
        <w:t xml:space="preserve"> has executive authority parallel to any of the abovementioned authorities and </w:t>
      </w:r>
      <w:r w:rsidR="00B65D78" w:rsidRPr="007C7CA0">
        <w:rPr>
          <w:rFonts w:asciiTheme="majorBidi" w:hAnsiTheme="majorBidi" w:cstheme="majorBidi"/>
          <w:sz w:val="24"/>
          <w:szCs w:val="24"/>
        </w:rPr>
        <w:t>functionally and directly reports</w:t>
      </w:r>
      <w:r w:rsidRPr="007C7CA0">
        <w:rPr>
          <w:rFonts w:asciiTheme="majorBidi" w:hAnsiTheme="majorBidi" w:cstheme="majorBidi"/>
          <w:sz w:val="24"/>
          <w:szCs w:val="24"/>
        </w:rPr>
        <w:t xml:space="preserve"> to the general manager. </w:t>
      </w:r>
    </w:p>
    <w:p w14:paraId="7A7E6EDC" w14:textId="77777777" w:rsidR="00D34D97" w:rsidRPr="007C7CA0" w:rsidRDefault="00D34D97" w:rsidP="00CB6C3B">
      <w:pPr>
        <w:pStyle w:val="ListParagraph"/>
        <w:numPr>
          <w:ilvl w:val="0"/>
          <w:numId w:val="8"/>
        </w:numPr>
        <w:jc w:val="both"/>
        <w:rPr>
          <w:rFonts w:asciiTheme="majorBidi" w:hAnsiTheme="majorBidi" w:cstheme="majorBidi"/>
          <w:sz w:val="24"/>
          <w:szCs w:val="24"/>
        </w:rPr>
      </w:pPr>
      <w:r w:rsidRPr="007223A1">
        <w:rPr>
          <w:rFonts w:asciiTheme="majorBidi" w:hAnsiTheme="majorBidi" w:cstheme="majorBidi"/>
          <w:b/>
          <w:bCs/>
          <w:sz w:val="24"/>
          <w:szCs w:val="24"/>
        </w:rPr>
        <w:t>Stakeholders:</w:t>
      </w:r>
      <w:r w:rsidRPr="007C7CA0">
        <w:rPr>
          <w:rFonts w:asciiTheme="majorBidi" w:hAnsiTheme="majorBidi" w:cstheme="majorBidi"/>
          <w:sz w:val="24"/>
          <w:szCs w:val="24"/>
        </w:rPr>
        <w:t xml:space="preserve"> Any interested party in the </w:t>
      </w:r>
      <w:r w:rsidR="00BA26FD" w:rsidRPr="007C7CA0">
        <w:rPr>
          <w:rFonts w:asciiTheme="majorBidi" w:hAnsiTheme="majorBidi" w:cstheme="majorBidi"/>
          <w:sz w:val="24"/>
          <w:szCs w:val="24"/>
        </w:rPr>
        <w:t>B</w:t>
      </w:r>
      <w:r w:rsidRPr="007C7CA0">
        <w:rPr>
          <w:rFonts w:asciiTheme="majorBidi" w:hAnsiTheme="majorBidi" w:cstheme="majorBidi"/>
          <w:sz w:val="24"/>
          <w:szCs w:val="24"/>
        </w:rPr>
        <w:t xml:space="preserve">ank, such as shareholders, employees, creditors, customers, </w:t>
      </w:r>
      <w:proofErr w:type="gramStart"/>
      <w:r w:rsidRPr="007C7CA0">
        <w:rPr>
          <w:rFonts w:asciiTheme="majorBidi" w:hAnsiTheme="majorBidi" w:cstheme="majorBidi"/>
          <w:sz w:val="24"/>
          <w:szCs w:val="24"/>
        </w:rPr>
        <w:t>suppliers</w:t>
      </w:r>
      <w:proofErr w:type="gramEnd"/>
      <w:r w:rsidRPr="007C7CA0">
        <w:rPr>
          <w:rFonts w:asciiTheme="majorBidi" w:hAnsiTheme="majorBidi" w:cstheme="majorBidi"/>
          <w:sz w:val="24"/>
          <w:szCs w:val="24"/>
        </w:rPr>
        <w:t xml:space="preserve"> or external </w:t>
      </w:r>
      <w:r w:rsidR="004074FE">
        <w:rPr>
          <w:rFonts w:asciiTheme="majorBidi" w:hAnsiTheme="majorBidi" w:cstheme="majorBidi"/>
          <w:sz w:val="24"/>
          <w:szCs w:val="24"/>
        </w:rPr>
        <w:t>competent</w:t>
      </w:r>
      <w:r w:rsidRPr="007C7CA0">
        <w:rPr>
          <w:rFonts w:asciiTheme="majorBidi" w:hAnsiTheme="majorBidi" w:cstheme="majorBidi"/>
          <w:sz w:val="24"/>
          <w:szCs w:val="24"/>
        </w:rPr>
        <w:t xml:space="preserve"> regulatory bodies. </w:t>
      </w:r>
      <w:r w:rsidR="00ED277C" w:rsidRPr="007C7CA0">
        <w:rPr>
          <w:rFonts w:asciiTheme="majorBidi" w:hAnsiTheme="majorBidi" w:cstheme="majorBidi"/>
          <w:sz w:val="24"/>
          <w:szCs w:val="24"/>
        </w:rPr>
        <w:t xml:space="preserve"> </w:t>
      </w:r>
    </w:p>
    <w:p w14:paraId="5F6FEB20" w14:textId="77777777" w:rsidR="00B63840" w:rsidRDefault="00B63840">
      <w:pPr>
        <w:rPr>
          <w:rFonts w:asciiTheme="majorBidi" w:hAnsiTheme="majorBidi" w:cstheme="majorBidi"/>
          <w:sz w:val="24"/>
          <w:szCs w:val="24"/>
        </w:rPr>
      </w:pPr>
      <w:r>
        <w:rPr>
          <w:rFonts w:asciiTheme="majorBidi" w:hAnsiTheme="majorBidi" w:cstheme="majorBidi"/>
          <w:sz w:val="24"/>
          <w:szCs w:val="24"/>
        </w:rPr>
        <w:br w:type="page"/>
      </w:r>
    </w:p>
    <w:p w14:paraId="639C188B" w14:textId="77777777" w:rsidR="00D96E08" w:rsidRPr="007C7CA0" w:rsidRDefault="00BA26FD" w:rsidP="00B63840">
      <w:pPr>
        <w:pStyle w:val="Heading1"/>
      </w:pPr>
      <w:bookmarkStart w:id="11" w:name="_Toc16155639"/>
      <w:r w:rsidRPr="007C7CA0">
        <w:lastRenderedPageBreak/>
        <w:t xml:space="preserve">Appendix (e): </w:t>
      </w:r>
      <w:r w:rsidR="004074FE">
        <w:t>R</w:t>
      </w:r>
      <w:r w:rsidRPr="007C7CA0">
        <w:t>eferences</w:t>
      </w:r>
      <w:bookmarkEnd w:id="11"/>
    </w:p>
    <w:p w14:paraId="7666783D" w14:textId="6629396A" w:rsidR="00BA26FD" w:rsidRPr="007223A1" w:rsidRDefault="00BA26FD" w:rsidP="007223A1">
      <w:pPr>
        <w:pStyle w:val="ListParagraph"/>
        <w:numPr>
          <w:ilvl w:val="0"/>
          <w:numId w:val="12"/>
        </w:numPr>
        <w:rPr>
          <w:rFonts w:asciiTheme="majorBidi" w:hAnsiTheme="majorBidi" w:cstheme="majorBidi"/>
          <w:sz w:val="24"/>
          <w:szCs w:val="24"/>
        </w:rPr>
      </w:pPr>
      <w:r w:rsidRPr="007223A1">
        <w:rPr>
          <w:rFonts w:asciiTheme="majorBidi" w:hAnsiTheme="majorBidi" w:cstheme="majorBidi"/>
          <w:sz w:val="24"/>
          <w:szCs w:val="24"/>
        </w:rPr>
        <w:t xml:space="preserve">Central Bank of Jordan Circular No. 13722/1/0 and Circular </w:t>
      </w:r>
      <w:r w:rsidR="004074FE" w:rsidRPr="007223A1">
        <w:rPr>
          <w:rFonts w:asciiTheme="majorBidi" w:hAnsiTheme="majorBidi" w:cstheme="majorBidi"/>
          <w:sz w:val="24"/>
          <w:szCs w:val="24"/>
        </w:rPr>
        <w:t xml:space="preserve">No. </w:t>
      </w:r>
      <w:r w:rsidRPr="007223A1">
        <w:rPr>
          <w:rFonts w:asciiTheme="majorBidi" w:hAnsiTheme="majorBidi" w:cstheme="majorBidi"/>
          <w:sz w:val="24"/>
          <w:szCs w:val="24"/>
        </w:rPr>
        <w:t>(10-6-984)</w:t>
      </w:r>
      <w:r w:rsidR="007223A1" w:rsidRPr="007223A1">
        <w:rPr>
          <w:rFonts w:asciiTheme="majorBidi" w:hAnsiTheme="majorBidi" w:cstheme="majorBidi"/>
          <w:sz w:val="24"/>
          <w:szCs w:val="24"/>
        </w:rPr>
        <w:t>.</w:t>
      </w:r>
    </w:p>
    <w:p w14:paraId="541FC401" w14:textId="568C8FC4" w:rsidR="00BA26FD" w:rsidRPr="007C7CA0" w:rsidRDefault="00BA26FD" w:rsidP="007223A1">
      <w:pPr>
        <w:pStyle w:val="ListParagraph"/>
        <w:numPr>
          <w:ilvl w:val="0"/>
          <w:numId w:val="12"/>
        </w:numPr>
        <w:rPr>
          <w:rFonts w:asciiTheme="majorBidi" w:hAnsiTheme="majorBidi" w:cstheme="majorBidi"/>
          <w:sz w:val="24"/>
          <w:szCs w:val="24"/>
        </w:rPr>
      </w:pPr>
      <w:r w:rsidRPr="007C7CA0">
        <w:rPr>
          <w:rFonts w:asciiTheme="majorBidi" w:hAnsiTheme="majorBidi" w:cstheme="majorBidi"/>
          <w:sz w:val="24"/>
          <w:szCs w:val="24"/>
        </w:rPr>
        <w:t>COBIT Governance Framework 2019</w:t>
      </w:r>
      <w:r w:rsidR="007223A1">
        <w:rPr>
          <w:rFonts w:asciiTheme="majorBidi" w:hAnsiTheme="majorBidi" w:cstheme="majorBidi"/>
          <w:sz w:val="24"/>
          <w:szCs w:val="24"/>
        </w:rPr>
        <w:t>.</w:t>
      </w:r>
    </w:p>
    <w:sectPr w:rsidR="00BA26FD" w:rsidRPr="007C7CA0" w:rsidSect="006747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6234" w14:textId="77777777" w:rsidR="00A776F2" w:rsidRDefault="00A776F2" w:rsidP="00A776F2">
      <w:pPr>
        <w:spacing w:after="0" w:line="240" w:lineRule="auto"/>
      </w:pPr>
      <w:r>
        <w:separator/>
      </w:r>
    </w:p>
  </w:endnote>
  <w:endnote w:type="continuationSeparator" w:id="0">
    <w:p w14:paraId="18DE99A0" w14:textId="77777777" w:rsidR="00A776F2" w:rsidRDefault="00A776F2" w:rsidP="00A7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2760" w14:textId="006F9244" w:rsidR="00A776F2" w:rsidRDefault="004A3927" w:rsidP="003F4A44">
    <w:pPr>
      <w:pStyle w:val="Footer"/>
      <w:rPr>
        <w:rFonts w:asciiTheme="majorHAnsi" w:eastAsiaTheme="majorEastAsia" w:hAnsiTheme="majorHAnsi" w:cstheme="majorBidi"/>
        <w:noProof/>
        <w:color w:val="4F81BD" w:themeColor="accent1"/>
        <w:sz w:val="20"/>
        <w:szCs w:val="20"/>
      </w:rPr>
    </w:pPr>
    <w:r>
      <w:rPr>
        <w:noProof/>
      </w:rPr>
      <w:pict w14:anchorId="185E3D9C">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00A776F2">
      <w:rPr>
        <w:color w:val="4F81BD" w:themeColor="accent1"/>
      </w:rPr>
      <w:t xml:space="preserve"> </w:t>
    </w:r>
    <w:r w:rsidR="00A776F2">
      <w:rPr>
        <w:rFonts w:asciiTheme="majorHAnsi" w:eastAsiaTheme="majorEastAsia" w:hAnsiTheme="majorHAnsi" w:cstheme="majorBidi"/>
        <w:color w:val="4F81BD" w:themeColor="accent1"/>
        <w:sz w:val="20"/>
        <w:szCs w:val="20"/>
      </w:rPr>
      <w:t xml:space="preserve">pg. </w:t>
    </w:r>
    <w:r w:rsidR="00A776F2">
      <w:rPr>
        <w:rFonts w:eastAsiaTheme="minorEastAsia"/>
        <w:color w:val="4F81BD" w:themeColor="accent1"/>
        <w:sz w:val="20"/>
        <w:szCs w:val="20"/>
      </w:rPr>
      <w:fldChar w:fldCharType="begin"/>
    </w:r>
    <w:r w:rsidR="00A776F2">
      <w:rPr>
        <w:color w:val="4F81BD" w:themeColor="accent1"/>
        <w:sz w:val="20"/>
        <w:szCs w:val="20"/>
      </w:rPr>
      <w:instrText xml:space="preserve"> PAGE    \* MERGEFORMAT </w:instrText>
    </w:r>
    <w:r w:rsidR="00A776F2">
      <w:rPr>
        <w:rFonts w:eastAsiaTheme="minorEastAsia"/>
        <w:color w:val="4F81BD" w:themeColor="accent1"/>
        <w:sz w:val="20"/>
        <w:szCs w:val="20"/>
      </w:rPr>
      <w:fldChar w:fldCharType="separate"/>
    </w:r>
    <w:r w:rsidR="00A776F2">
      <w:rPr>
        <w:rFonts w:asciiTheme="majorHAnsi" w:eastAsiaTheme="majorEastAsia" w:hAnsiTheme="majorHAnsi" w:cstheme="majorBidi"/>
        <w:noProof/>
        <w:color w:val="4F81BD" w:themeColor="accent1"/>
        <w:sz w:val="20"/>
        <w:szCs w:val="20"/>
      </w:rPr>
      <w:t>2</w:t>
    </w:r>
    <w:r w:rsidR="00A776F2">
      <w:rPr>
        <w:rFonts w:asciiTheme="majorHAnsi" w:eastAsiaTheme="majorEastAsia" w:hAnsiTheme="majorHAnsi" w:cstheme="majorBidi"/>
        <w:noProof/>
        <w:color w:val="4F81BD" w:themeColor="accent1"/>
        <w:sz w:val="20"/>
        <w:szCs w:val="20"/>
      </w:rPr>
      <w:fldChar w:fldCharType="end"/>
    </w:r>
    <w:r w:rsidR="003F4A44">
      <w:rPr>
        <w:rFonts w:asciiTheme="majorHAnsi" w:eastAsiaTheme="majorEastAsia" w:hAnsiTheme="majorHAnsi" w:cstheme="majorBidi"/>
        <w:noProof/>
        <w:color w:val="4F81BD" w:themeColor="accent1"/>
        <w:sz w:val="20"/>
        <w:szCs w:val="20"/>
      </w:rPr>
      <w:t xml:space="preserve">                                             </w:t>
    </w:r>
    <w:r w:rsidR="00A776F2">
      <w:rPr>
        <w:rFonts w:asciiTheme="majorHAnsi" w:eastAsiaTheme="majorEastAsia" w:hAnsiTheme="majorHAnsi" w:cstheme="majorBidi"/>
        <w:noProof/>
        <w:color w:val="4F81BD" w:themeColor="accent1"/>
        <w:sz w:val="20"/>
        <w:szCs w:val="20"/>
      </w:rPr>
      <w:t xml:space="preserve">Governance, Management of IT Guide </w:t>
    </w:r>
    <w:r w:rsidR="003F4A44">
      <w:rPr>
        <w:rFonts w:asciiTheme="majorHAnsi" w:eastAsiaTheme="majorEastAsia" w:hAnsiTheme="majorHAnsi" w:cstheme="majorBidi"/>
        <w:noProof/>
        <w:color w:val="4F81BD" w:themeColor="accent1"/>
        <w:sz w:val="20"/>
        <w:szCs w:val="20"/>
      </w:rPr>
      <w:t xml:space="preserve">(V.03)                                 </w:t>
    </w:r>
    <w:r w:rsidR="00A776F2">
      <w:rPr>
        <w:rFonts w:asciiTheme="majorHAnsi" w:eastAsiaTheme="majorEastAsia" w:hAnsiTheme="majorHAnsi" w:cstheme="majorBidi"/>
        <w:noProof/>
        <w:color w:val="4F81BD" w:themeColor="accent1"/>
        <w:sz w:val="20"/>
        <w:szCs w:val="20"/>
      </w:rPr>
      <w:t>Reviewed: Apr2021</w:t>
    </w:r>
  </w:p>
  <w:p w14:paraId="11D5D2FD" w14:textId="77777777" w:rsidR="00A776F2" w:rsidRDefault="00A77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62C5" w14:textId="77777777" w:rsidR="00A776F2" w:rsidRDefault="00A776F2" w:rsidP="00A776F2">
      <w:pPr>
        <w:spacing w:after="0" w:line="240" w:lineRule="auto"/>
      </w:pPr>
      <w:r>
        <w:separator/>
      </w:r>
    </w:p>
  </w:footnote>
  <w:footnote w:type="continuationSeparator" w:id="0">
    <w:p w14:paraId="1EC2AC21" w14:textId="77777777" w:rsidR="00A776F2" w:rsidRDefault="00A776F2" w:rsidP="00A77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E71A" w14:textId="0ADB3E94" w:rsidR="00A776F2" w:rsidRDefault="00A776F2">
    <w:pPr>
      <w:pStyle w:val="Header"/>
    </w:pPr>
  </w:p>
  <w:p w14:paraId="17FC7076" w14:textId="211F36E6" w:rsidR="00A776F2" w:rsidRDefault="00A776F2">
    <w:pPr>
      <w:pStyle w:val="Header"/>
    </w:pPr>
    <w:r>
      <w:rPr>
        <w:noProof/>
      </w:rPr>
      <w:drawing>
        <wp:inline distT="0" distB="0" distL="0" distR="0" wp14:anchorId="4589D04C" wp14:editId="430FD518">
          <wp:extent cx="1752600" cy="66294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752600" cy="662940"/>
                  </a:xfrm>
                  <a:prstGeom prst="rect">
                    <a:avLst/>
                  </a:prstGeom>
                </pic:spPr>
              </pic:pic>
            </a:graphicData>
          </a:graphic>
        </wp:inline>
      </w:drawing>
    </w:r>
  </w:p>
  <w:p w14:paraId="258654A6" w14:textId="77777777" w:rsidR="00A776F2" w:rsidRDefault="00A77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C01"/>
    <w:multiLevelType w:val="hybridMultilevel"/>
    <w:tmpl w:val="6DCA4B9A"/>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1" w15:restartNumberingAfterBreak="0">
    <w:nsid w:val="257D544A"/>
    <w:multiLevelType w:val="hybridMultilevel"/>
    <w:tmpl w:val="DDC8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774B3"/>
    <w:multiLevelType w:val="hybridMultilevel"/>
    <w:tmpl w:val="A4087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825453"/>
    <w:multiLevelType w:val="hybridMultilevel"/>
    <w:tmpl w:val="9558F1D8"/>
    <w:lvl w:ilvl="0" w:tplc="97F639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42E71"/>
    <w:multiLevelType w:val="hybridMultilevel"/>
    <w:tmpl w:val="C1766EFE"/>
    <w:lvl w:ilvl="0" w:tplc="97F639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C6F04"/>
    <w:multiLevelType w:val="hybridMultilevel"/>
    <w:tmpl w:val="8B92DF4A"/>
    <w:lvl w:ilvl="0" w:tplc="97F639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F7183"/>
    <w:multiLevelType w:val="hybridMultilevel"/>
    <w:tmpl w:val="FEB2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73CC4"/>
    <w:multiLevelType w:val="hybridMultilevel"/>
    <w:tmpl w:val="D396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C004D"/>
    <w:multiLevelType w:val="hybridMultilevel"/>
    <w:tmpl w:val="BF0CA566"/>
    <w:lvl w:ilvl="0" w:tplc="97F63962">
      <w:numFmt w:val="bullet"/>
      <w:lvlText w:val=""/>
      <w:lvlJc w:val="left"/>
      <w:pPr>
        <w:ind w:left="720" w:hanging="360"/>
      </w:pPr>
      <w:rPr>
        <w:rFonts w:ascii="Symbol" w:eastAsiaTheme="minorHAnsi" w:hAnsi="Symbol" w:cstheme="minorBidi" w:hint="default"/>
      </w:rPr>
    </w:lvl>
    <w:lvl w:ilvl="1" w:tplc="BFF81B2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E2BF2"/>
    <w:multiLevelType w:val="hybridMultilevel"/>
    <w:tmpl w:val="58E8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C402B"/>
    <w:multiLevelType w:val="hybridMultilevel"/>
    <w:tmpl w:val="C9C2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A0CA9"/>
    <w:multiLevelType w:val="hybridMultilevel"/>
    <w:tmpl w:val="6A02544A"/>
    <w:lvl w:ilvl="0" w:tplc="97F639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7"/>
  </w:num>
  <w:num w:numId="5">
    <w:abstractNumId w:val="0"/>
  </w:num>
  <w:num w:numId="6">
    <w:abstractNumId w:val="9"/>
  </w:num>
  <w:num w:numId="7">
    <w:abstractNumId w:val="11"/>
  </w:num>
  <w:num w:numId="8">
    <w:abstractNumId w:val="3"/>
  </w:num>
  <w:num w:numId="9">
    <w:abstractNumId w:val="4"/>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DS2NDUzNbc0MbM0MTVQ0lEKTi0uzszPAykwrAUAHEQC/SwAAAA="/>
  </w:docVars>
  <w:rsids>
    <w:rsidRoot w:val="005527D6"/>
    <w:rsid w:val="0000015B"/>
    <w:rsid w:val="00053A73"/>
    <w:rsid w:val="00090F3D"/>
    <w:rsid w:val="000B29F6"/>
    <w:rsid w:val="00130ECF"/>
    <w:rsid w:val="001334EF"/>
    <w:rsid w:val="00140F0E"/>
    <w:rsid w:val="00160A89"/>
    <w:rsid w:val="001727DF"/>
    <w:rsid w:val="001932FD"/>
    <w:rsid w:val="00196F8F"/>
    <w:rsid w:val="001A40FF"/>
    <w:rsid w:val="001D542A"/>
    <w:rsid w:val="001D5DCD"/>
    <w:rsid w:val="001E2D85"/>
    <w:rsid w:val="001E3F52"/>
    <w:rsid w:val="00211085"/>
    <w:rsid w:val="00227F35"/>
    <w:rsid w:val="00233A47"/>
    <w:rsid w:val="002740A3"/>
    <w:rsid w:val="0029237E"/>
    <w:rsid w:val="002B5155"/>
    <w:rsid w:val="002D6ED6"/>
    <w:rsid w:val="00314804"/>
    <w:rsid w:val="003160CF"/>
    <w:rsid w:val="003304E4"/>
    <w:rsid w:val="00346F55"/>
    <w:rsid w:val="003A4652"/>
    <w:rsid w:val="003C7252"/>
    <w:rsid w:val="003E7403"/>
    <w:rsid w:val="003F4A44"/>
    <w:rsid w:val="00400C98"/>
    <w:rsid w:val="004074FE"/>
    <w:rsid w:val="0041230A"/>
    <w:rsid w:val="00422865"/>
    <w:rsid w:val="0043647F"/>
    <w:rsid w:val="00444137"/>
    <w:rsid w:val="00444DFA"/>
    <w:rsid w:val="004763F4"/>
    <w:rsid w:val="00477CE9"/>
    <w:rsid w:val="004A3927"/>
    <w:rsid w:val="004A5A79"/>
    <w:rsid w:val="004B63FF"/>
    <w:rsid w:val="004C6DC0"/>
    <w:rsid w:val="004C7D86"/>
    <w:rsid w:val="004F6C71"/>
    <w:rsid w:val="00532958"/>
    <w:rsid w:val="005527D6"/>
    <w:rsid w:val="00585B6F"/>
    <w:rsid w:val="0058673B"/>
    <w:rsid w:val="005D6585"/>
    <w:rsid w:val="005F41AA"/>
    <w:rsid w:val="00626861"/>
    <w:rsid w:val="00633074"/>
    <w:rsid w:val="006563CD"/>
    <w:rsid w:val="00671705"/>
    <w:rsid w:val="006747FD"/>
    <w:rsid w:val="00676C66"/>
    <w:rsid w:val="006A1B6B"/>
    <w:rsid w:val="006D0219"/>
    <w:rsid w:val="007047BE"/>
    <w:rsid w:val="00710D62"/>
    <w:rsid w:val="007223A1"/>
    <w:rsid w:val="00725BDB"/>
    <w:rsid w:val="00730EB6"/>
    <w:rsid w:val="00733768"/>
    <w:rsid w:val="0073705F"/>
    <w:rsid w:val="00762FB0"/>
    <w:rsid w:val="007A228F"/>
    <w:rsid w:val="007A58F2"/>
    <w:rsid w:val="007B58F3"/>
    <w:rsid w:val="007C137B"/>
    <w:rsid w:val="007C3139"/>
    <w:rsid w:val="007C7CA0"/>
    <w:rsid w:val="007D6EF4"/>
    <w:rsid w:val="007E12C2"/>
    <w:rsid w:val="007E2123"/>
    <w:rsid w:val="007F4B5A"/>
    <w:rsid w:val="007F7CCE"/>
    <w:rsid w:val="0081049C"/>
    <w:rsid w:val="008237AC"/>
    <w:rsid w:val="0082452F"/>
    <w:rsid w:val="00834A00"/>
    <w:rsid w:val="008560F8"/>
    <w:rsid w:val="0086739E"/>
    <w:rsid w:val="00873E9F"/>
    <w:rsid w:val="00897E2D"/>
    <w:rsid w:val="008C49DC"/>
    <w:rsid w:val="008D0B02"/>
    <w:rsid w:val="008D336D"/>
    <w:rsid w:val="00911B95"/>
    <w:rsid w:val="00931CBA"/>
    <w:rsid w:val="00932CFE"/>
    <w:rsid w:val="00940997"/>
    <w:rsid w:val="00941DF9"/>
    <w:rsid w:val="00953687"/>
    <w:rsid w:val="00960531"/>
    <w:rsid w:val="00962B7E"/>
    <w:rsid w:val="00962E0F"/>
    <w:rsid w:val="00A23EA2"/>
    <w:rsid w:val="00A442EB"/>
    <w:rsid w:val="00A776F2"/>
    <w:rsid w:val="00AD4EEF"/>
    <w:rsid w:val="00AD70EC"/>
    <w:rsid w:val="00AE11EE"/>
    <w:rsid w:val="00B17600"/>
    <w:rsid w:val="00B20B74"/>
    <w:rsid w:val="00B24B5D"/>
    <w:rsid w:val="00B3487C"/>
    <w:rsid w:val="00B53A15"/>
    <w:rsid w:val="00B63840"/>
    <w:rsid w:val="00B65D78"/>
    <w:rsid w:val="00B75B94"/>
    <w:rsid w:val="00B84444"/>
    <w:rsid w:val="00B84DDC"/>
    <w:rsid w:val="00B90A49"/>
    <w:rsid w:val="00BA26FD"/>
    <w:rsid w:val="00BF6D06"/>
    <w:rsid w:val="00C11529"/>
    <w:rsid w:val="00C14049"/>
    <w:rsid w:val="00C408CF"/>
    <w:rsid w:val="00C80759"/>
    <w:rsid w:val="00C847F2"/>
    <w:rsid w:val="00C90A99"/>
    <w:rsid w:val="00C90B0A"/>
    <w:rsid w:val="00CB6C3B"/>
    <w:rsid w:val="00D15056"/>
    <w:rsid w:val="00D33CD9"/>
    <w:rsid w:val="00D34D97"/>
    <w:rsid w:val="00D40B1E"/>
    <w:rsid w:val="00D8181B"/>
    <w:rsid w:val="00D82887"/>
    <w:rsid w:val="00D83944"/>
    <w:rsid w:val="00D96E08"/>
    <w:rsid w:val="00DA28EE"/>
    <w:rsid w:val="00DA7F07"/>
    <w:rsid w:val="00DB4271"/>
    <w:rsid w:val="00DB66E5"/>
    <w:rsid w:val="00DD6B72"/>
    <w:rsid w:val="00E2635F"/>
    <w:rsid w:val="00E56E70"/>
    <w:rsid w:val="00E9161C"/>
    <w:rsid w:val="00EA4429"/>
    <w:rsid w:val="00ED277C"/>
    <w:rsid w:val="00EF182E"/>
    <w:rsid w:val="00F01221"/>
    <w:rsid w:val="00F203DF"/>
    <w:rsid w:val="00F6564E"/>
    <w:rsid w:val="00F74380"/>
    <w:rsid w:val="00F763A6"/>
    <w:rsid w:val="00F91818"/>
    <w:rsid w:val="00F94455"/>
    <w:rsid w:val="00FC51D2"/>
    <w:rsid w:val="00FF27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42B9D"/>
  <w15:docId w15:val="{475F0012-164F-4211-BFCB-30DB7695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FE"/>
  </w:style>
  <w:style w:type="paragraph" w:styleId="Heading1">
    <w:name w:val="heading 1"/>
    <w:basedOn w:val="Normal"/>
    <w:next w:val="Normal"/>
    <w:link w:val="Heading1Char"/>
    <w:uiPriority w:val="9"/>
    <w:qFormat/>
    <w:rsid w:val="00B63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585"/>
    <w:pPr>
      <w:ind w:left="720"/>
      <w:contextualSpacing/>
    </w:pPr>
  </w:style>
  <w:style w:type="character" w:customStyle="1" w:styleId="Heading1Char">
    <w:name w:val="Heading 1 Char"/>
    <w:basedOn w:val="DefaultParagraphFont"/>
    <w:link w:val="Heading1"/>
    <w:uiPriority w:val="9"/>
    <w:rsid w:val="00B638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63840"/>
    <w:pPr>
      <w:outlineLvl w:val="9"/>
    </w:pPr>
    <w:rPr>
      <w:lang w:eastAsia="ja-JP"/>
    </w:rPr>
  </w:style>
  <w:style w:type="paragraph" w:styleId="TOC1">
    <w:name w:val="toc 1"/>
    <w:basedOn w:val="Normal"/>
    <w:next w:val="Normal"/>
    <w:autoRedefine/>
    <w:uiPriority w:val="39"/>
    <w:unhideWhenUsed/>
    <w:rsid w:val="00B63840"/>
    <w:pPr>
      <w:spacing w:after="100"/>
    </w:pPr>
  </w:style>
  <w:style w:type="character" w:styleId="Hyperlink">
    <w:name w:val="Hyperlink"/>
    <w:basedOn w:val="DefaultParagraphFont"/>
    <w:uiPriority w:val="99"/>
    <w:unhideWhenUsed/>
    <w:rsid w:val="00B63840"/>
    <w:rPr>
      <w:color w:val="0000FF" w:themeColor="hyperlink"/>
      <w:u w:val="single"/>
    </w:rPr>
  </w:style>
  <w:style w:type="paragraph" w:styleId="BalloonText">
    <w:name w:val="Balloon Text"/>
    <w:basedOn w:val="Normal"/>
    <w:link w:val="BalloonTextChar"/>
    <w:uiPriority w:val="99"/>
    <w:semiHidden/>
    <w:unhideWhenUsed/>
    <w:rsid w:val="00B63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40"/>
    <w:rPr>
      <w:rFonts w:ascii="Tahoma" w:hAnsi="Tahoma" w:cs="Tahoma"/>
      <w:sz w:val="16"/>
      <w:szCs w:val="16"/>
    </w:rPr>
  </w:style>
  <w:style w:type="paragraph" w:styleId="Header">
    <w:name w:val="header"/>
    <w:basedOn w:val="Normal"/>
    <w:link w:val="HeaderChar"/>
    <w:uiPriority w:val="99"/>
    <w:unhideWhenUsed/>
    <w:rsid w:val="00A7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6F2"/>
  </w:style>
  <w:style w:type="paragraph" w:styleId="Footer">
    <w:name w:val="footer"/>
    <w:basedOn w:val="Normal"/>
    <w:link w:val="FooterChar"/>
    <w:uiPriority w:val="99"/>
    <w:unhideWhenUsed/>
    <w:rsid w:val="00A7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F9F6-B7D7-4E7D-91EA-CAB28B04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16</Pages>
  <Words>3329</Words>
  <Characters>18978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 Jundi</dc:creator>
  <cp:lastModifiedBy>Amal Bajali</cp:lastModifiedBy>
  <cp:revision>25</cp:revision>
  <cp:lastPrinted>2021-11-24T14:53:00Z</cp:lastPrinted>
  <dcterms:created xsi:type="dcterms:W3CDTF">2019-08-04T12:34:00Z</dcterms:created>
  <dcterms:modified xsi:type="dcterms:W3CDTF">2021-11-24T14:54:00Z</dcterms:modified>
</cp:coreProperties>
</file>